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F23D8" w:rsidTr="00616E9A">
        <w:tc>
          <w:tcPr>
            <w:tcW w:w="15614" w:type="dxa"/>
            <w:gridSpan w:val="2"/>
          </w:tcPr>
          <w:p w:rsidR="001F23D8" w:rsidRPr="008C6E7D" w:rsidRDefault="001F23D8" w:rsidP="001F23D8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C6E7D">
              <w:rPr>
                <w:rFonts w:ascii="Roboto" w:hAnsi="Roboto" w:cs="Arial"/>
                <w:b/>
                <w:sz w:val="24"/>
                <w:szCs w:val="24"/>
              </w:rPr>
              <w:t>Androgyny</w:t>
            </w:r>
          </w:p>
        </w:tc>
      </w:tr>
      <w:tr w:rsidR="001F23D8" w:rsidTr="001F23D8">
        <w:tc>
          <w:tcPr>
            <w:tcW w:w="7807" w:type="dxa"/>
          </w:tcPr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Define androgyny</w:t>
            </w:r>
          </w:p>
        </w:tc>
        <w:tc>
          <w:tcPr>
            <w:tcW w:w="7807" w:type="dxa"/>
          </w:tcPr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What is the BSRI- </w:t>
            </w:r>
            <w:proofErr w:type="spellStart"/>
            <w:r>
              <w:rPr>
                <w:rFonts w:ascii="Roboto" w:hAnsi="Roboto" w:cs="Arial"/>
                <w:sz w:val="20"/>
                <w:szCs w:val="20"/>
              </w:rPr>
              <w:t>Bem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 sex role inventory? How was it devised? How is it use?</w:t>
            </w:r>
          </w:p>
        </w:tc>
      </w:tr>
      <w:tr w:rsidR="001F23D8" w:rsidTr="001F23D8">
        <w:tc>
          <w:tcPr>
            <w:tcW w:w="7807" w:type="dxa"/>
          </w:tcPr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807" w:type="dxa"/>
          </w:tcPr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F23D8" w:rsidTr="00E245AB">
        <w:tc>
          <w:tcPr>
            <w:tcW w:w="15614" w:type="dxa"/>
            <w:gridSpan w:val="2"/>
          </w:tcPr>
          <w:p w:rsidR="001F23D8" w:rsidRDefault="001F23D8" w:rsidP="001F23D8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Evaluate Androgyny and the BSRI</w:t>
            </w:r>
          </w:p>
        </w:tc>
      </w:tr>
      <w:tr w:rsidR="001F23D8" w:rsidTr="001F23D8">
        <w:tc>
          <w:tcPr>
            <w:tcW w:w="7807" w:type="dxa"/>
          </w:tcPr>
          <w:p w:rsid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F23D8">
              <w:rPr>
                <w:rFonts w:ascii="Roboto" w:hAnsi="Roboto" w:cs="Arial"/>
                <w:b/>
                <w:sz w:val="20"/>
                <w:szCs w:val="20"/>
              </w:rPr>
              <w:t xml:space="preserve">Culture/gender  Bias </w:t>
            </w: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C6E7D" w:rsidRPr="001F23D8" w:rsidRDefault="008C6E7D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F23D8">
              <w:rPr>
                <w:rFonts w:ascii="Roboto" w:hAnsi="Roboto" w:cs="Arial"/>
                <w:b/>
                <w:sz w:val="20"/>
                <w:szCs w:val="20"/>
              </w:rPr>
              <w:t>Validity and reliability of the BSRI</w:t>
            </w:r>
          </w:p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1F23D8" w:rsidTr="001F23D8">
        <w:tc>
          <w:tcPr>
            <w:tcW w:w="7807" w:type="dxa"/>
          </w:tcPr>
          <w:p w:rsid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F23D8">
              <w:rPr>
                <w:rFonts w:ascii="Roboto" w:hAnsi="Roboto" w:cs="Arial"/>
                <w:b/>
                <w:sz w:val="20"/>
                <w:szCs w:val="20"/>
              </w:rPr>
              <w:t>Oversimplifies a complex concept</w:t>
            </w:r>
          </w:p>
          <w:p w:rsidR="001F23D8" w:rsidRP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  <w:r w:rsidRPr="001F23D8">
              <w:rPr>
                <w:rFonts w:ascii="Roboto" w:hAnsi="Roboto" w:cs="Arial"/>
                <w:sz w:val="20"/>
                <w:szCs w:val="20"/>
              </w:rPr>
              <w:t>Gender identity to</w:t>
            </w:r>
            <w:r>
              <w:rPr>
                <w:rFonts w:ascii="Roboto" w:hAnsi="Roboto" w:cs="Arial"/>
                <w:sz w:val="20"/>
                <w:szCs w:val="20"/>
              </w:rPr>
              <w:t>o</w:t>
            </w:r>
            <w:r w:rsidRPr="001F23D8">
              <w:rPr>
                <w:rFonts w:ascii="Roboto" w:hAnsi="Roboto" w:cs="Arial"/>
                <w:sz w:val="20"/>
                <w:szCs w:val="20"/>
              </w:rPr>
              <w:t xml:space="preserve"> complex to be reduced to a single score</w:t>
            </w:r>
          </w:p>
          <w:p w:rsid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  <w:r w:rsidRPr="001F23D8">
              <w:rPr>
                <w:rFonts w:ascii="Roboto" w:hAnsi="Roboto" w:cs="Arial"/>
                <w:sz w:val="20"/>
                <w:szCs w:val="20"/>
              </w:rPr>
              <w:t>Alternatives to the BSRI have been developed: t</w:t>
            </w:r>
            <w:r>
              <w:rPr>
                <w:rFonts w:ascii="Roboto" w:hAnsi="Roboto" w:cs="Arial"/>
                <w:sz w:val="20"/>
                <w:szCs w:val="20"/>
              </w:rPr>
              <w:t>he PAQ- personal attributes ques</w:t>
            </w:r>
            <w:r w:rsidRPr="001F23D8">
              <w:rPr>
                <w:rFonts w:ascii="Roboto" w:hAnsi="Roboto" w:cs="Arial"/>
                <w:sz w:val="20"/>
                <w:szCs w:val="20"/>
              </w:rPr>
              <w:t xml:space="preserve">tionnaire which replaces </w:t>
            </w:r>
            <w:proofErr w:type="spellStart"/>
            <w:r w:rsidRPr="001F23D8">
              <w:rPr>
                <w:rFonts w:ascii="Roboto" w:hAnsi="Roboto" w:cs="Arial"/>
                <w:sz w:val="20"/>
                <w:szCs w:val="20"/>
              </w:rPr>
              <w:t>Bem’s</w:t>
            </w:r>
            <w:proofErr w:type="spellEnd"/>
            <w:r w:rsidRPr="001F23D8">
              <w:rPr>
                <w:rFonts w:ascii="Roboto" w:hAnsi="Roboto" w:cs="Arial"/>
                <w:sz w:val="20"/>
                <w:szCs w:val="20"/>
              </w:rPr>
              <w:t xml:space="preserve"> masculinity femininity dimension with one which measures instrumentality and expressivity. However like the BSRI it is still based on the idea that gender identity can be quantified. </w:t>
            </w:r>
          </w:p>
          <w:p w:rsidR="008C6E7D" w:rsidRDefault="008C6E7D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Others </w:t>
            </w:r>
            <w:proofErr w:type="spellStart"/>
            <w:proofErr w:type="gramStart"/>
            <w:r>
              <w:rPr>
                <w:rFonts w:ascii="Roboto" w:hAnsi="Roboto" w:cs="Arial"/>
                <w:sz w:val="20"/>
                <w:szCs w:val="20"/>
              </w:rPr>
              <w:t>Golombok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>,</w:t>
            </w:r>
            <w:proofErr w:type="gramEnd"/>
            <w:r>
              <w:rPr>
                <w:rFonts w:ascii="Roboto" w:hAnsi="Roboto" w:cs="Arial"/>
                <w:sz w:val="20"/>
                <w:szCs w:val="20"/>
              </w:rPr>
              <w:t xml:space="preserve"> believe that a person’s interests and perception of their own abilities are a much better way to understand it fully.</w:t>
            </w:r>
          </w:p>
          <w:p w:rsidR="008C6E7D" w:rsidRDefault="008C6E7D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C6E7D" w:rsidRPr="001F23D8" w:rsidRDefault="008C6E7D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So the fact that BEM oversimplifies something so complex reduces support for the idea of androgyny and the use of the BSRI. </w:t>
            </w:r>
          </w:p>
          <w:p w:rsidR="001F23D8" w:rsidRPr="001F23D8" w:rsidRDefault="001F23D8">
            <w:pPr>
              <w:rPr>
                <w:rFonts w:ascii="Roboto" w:hAnsi="Roboto" w:cs="Arial"/>
                <w:sz w:val="20"/>
                <w:szCs w:val="20"/>
              </w:rPr>
            </w:pPr>
          </w:p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1F23D8" w:rsidRPr="001F23D8" w:rsidRDefault="001F23D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1F23D8">
              <w:rPr>
                <w:rFonts w:ascii="Roboto" w:hAnsi="Roboto" w:cs="Arial"/>
                <w:b/>
                <w:sz w:val="20"/>
                <w:szCs w:val="20"/>
              </w:rPr>
              <w:t>Temporal validity</w:t>
            </w: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1F2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D8"/>
    <w:rsid w:val="000A2F52"/>
    <w:rsid w:val="00163119"/>
    <w:rsid w:val="001B1013"/>
    <w:rsid w:val="001F23D8"/>
    <w:rsid w:val="0044731E"/>
    <w:rsid w:val="008C6E7D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95D8-5EDB-497C-8F8C-BCBB3B74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D2A77248.dotm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USER</cp:lastModifiedBy>
  <cp:revision>2</cp:revision>
  <dcterms:created xsi:type="dcterms:W3CDTF">2018-03-19T15:58:00Z</dcterms:created>
  <dcterms:modified xsi:type="dcterms:W3CDTF">2018-03-19T15:58:00Z</dcterms:modified>
</cp:coreProperties>
</file>