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4909" w14:textId="77777777" w:rsidR="00163119" w:rsidRPr="00743426" w:rsidRDefault="004310DD" w:rsidP="004310DD">
      <w:p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 w:val="24"/>
          <w:szCs w:val="20"/>
          <w:u w:val="single"/>
        </w:rPr>
        <w:t xml:space="preserve">Attachment tracking test 1- </w:t>
      </w:r>
      <w:r w:rsidRPr="00743426">
        <w:rPr>
          <w:rFonts w:ascii="Verdana" w:hAnsi="Verdana" w:cs="Arial"/>
          <w:szCs w:val="18"/>
        </w:rPr>
        <w:t>Reciprocity, interactional synchrony, Schaffer’s stages, Multiple attachments</w:t>
      </w:r>
    </w:p>
    <w:p w14:paraId="47FBCD3D" w14:textId="77777777" w:rsidR="004310DD" w:rsidRDefault="004310DD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Define attachment (1 mark)</w:t>
      </w:r>
    </w:p>
    <w:p w14:paraId="21FD7773" w14:textId="77777777" w:rsidR="00E87F8C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__________________________________________________________________________________________________________________________________________</w:t>
      </w:r>
    </w:p>
    <w:p w14:paraId="13DC4BE6" w14:textId="77777777" w:rsidR="00665390" w:rsidRPr="00743426" w:rsidRDefault="00665390" w:rsidP="00E87F8C">
      <w:pPr>
        <w:pStyle w:val="ListParagraph"/>
        <w:rPr>
          <w:rFonts w:ascii="Verdana" w:hAnsi="Verdana" w:cs="Arial"/>
          <w:szCs w:val="18"/>
        </w:rPr>
      </w:pPr>
    </w:p>
    <w:p w14:paraId="05587739" w14:textId="77777777" w:rsidR="004310DD" w:rsidRDefault="004310DD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Define reciprocity (1 mark)</w:t>
      </w:r>
    </w:p>
    <w:p w14:paraId="2DE26FD1" w14:textId="77777777" w:rsidR="00E87F8C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__________________________________________________________________________________________________________________________________________</w:t>
      </w:r>
    </w:p>
    <w:p w14:paraId="62E881E9" w14:textId="77777777" w:rsidR="00665390" w:rsidRPr="00743426" w:rsidRDefault="00665390" w:rsidP="00E87F8C">
      <w:pPr>
        <w:pStyle w:val="ListParagraph"/>
        <w:rPr>
          <w:rFonts w:ascii="Verdana" w:hAnsi="Verdana" w:cs="Arial"/>
          <w:szCs w:val="18"/>
        </w:rPr>
      </w:pPr>
    </w:p>
    <w:p w14:paraId="0CCCB172" w14:textId="77777777" w:rsidR="004310DD" w:rsidRDefault="004310DD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Define interactional synchrony (1 mark)</w:t>
      </w:r>
    </w:p>
    <w:p w14:paraId="23C0282D" w14:textId="77777777" w:rsidR="00E87F8C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DD1FDF2" w14:textId="77777777" w:rsidR="00665390" w:rsidRPr="00743426" w:rsidRDefault="00665390" w:rsidP="00E87F8C">
      <w:pPr>
        <w:pStyle w:val="ListParagraph"/>
        <w:rPr>
          <w:rFonts w:ascii="Verdana" w:hAnsi="Verdana" w:cs="Arial"/>
          <w:szCs w:val="18"/>
        </w:rPr>
      </w:pPr>
    </w:p>
    <w:p w14:paraId="1C07FE37" w14:textId="77777777" w:rsidR="004310DD" w:rsidRDefault="004310DD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Describe the procedure and two behavioural categories used in the Meltzoff and Moore study into interactional synchrony (3 marks)</w:t>
      </w:r>
    </w:p>
    <w:p w14:paraId="79B03A86" w14:textId="77777777" w:rsidR="00E87F8C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22FDF" w14:textId="77777777" w:rsidR="00665390" w:rsidRPr="00743426" w:rsidRDefault="00665390" w:rsidP="00E87F8C">
      <w:pPr>
        <w:pStyle w:val="ListParagraph"/>
        <w:rPr>
          <w:rFonts w:ascii="Verdana" w:hAnsi="Verdana" w:cs="Arial"/>
          <w:szCs w:val="18"/>
        </w:rPr>
      </w:pPr>
    </w:p>
    <w:p w14:paraId="4CB36E54" w14:textId="77777777" w:rsidR="00423748" w:rsidRDefault="00423748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What were the results and conclusion of this study? (2 marks)</w:t>
      </w:r>
    </w:p>
    <w:p w14:paraId="1A9C7126" w14:textId="77777777" w:rsidR="00E87F8C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D701B" w14:textId="77777777" w:rsidR="00665390" w:rsidRPr="00743426" w:rsidRDefault="00665390" w:rsidP="00E87F8C">
      <w:pPr>
        <w:pStyle w:val="ListParagraph"/>
        <w:rPr>
          <w:rFonts w:ascii="Verdana" w:hAnsi="Verdana" w:cs="Arial"/>
          <w:szCs w:val="18"/>
        </w:rPr>
      </w:pPr>
    </w:p>
    <w:p w14:paraId="5EB2A994" w14:textId="77777777" w:rsidR="00423748" w:rsidRDefault="00423748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 xml:space="preserve">This study was replicated with babies who were 3 days old and the same results were found. What does this suggest about attachment? </w:t>
      </w:r>
      <w:r w:rsidR="003967D0" w:rsidRPr="00743426">
        <w:rPr>
          <w:rFonts w:ascii="Verdana" w:hAnsi="Verdana" w:cs="Arial"/>
          <w:szCs w:val="18"/>
        </w:rPr>
        <w:t>(1 mark)</w:t>
      </w:r>
    </w:p>
    <w:p w14:paraId="072070A8" w14:textId="77777777" w:rsidR="00E87F8C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____________________________________________________________________</w:t>
      </w:r>
    </w:p>
    <w:p w14:paraId="028E8100" w14:textId="77777777" w:rsidR="00665390" w:rsidRPr="00743426" w:rsidRDefault="00665390" w:rsidP="00E87F8C">
      <w:pPr>
        <w:pStyle w:val="ListParagraph"/>
        <w:rPr>
          <w:rFonts w:ascii="Verdana" w:hAnsi="Verdana" w:cs="Arial"/>
          <w:szCs w:val="18"/>
        </w:rPr>
      </w:pPr>
    </w:p>
    <w:p w14:paraId="2FF797AC" w14:textId="77777777" w:rsidR="00423748" w:rsidRDefault="00423748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At what age are children in the multiple attachment stage, according to Schaffer?</w:t>
      </w:r>
      <w:r w:rsidR="003967D0" w:rsidRPr="00743426">
        <w:rPr>
          <w:rFonts w:ascii="Verdana" w:hAnsi="Verdana" w:cs="Arial"/>
          <w:szCs w:val="18"/>
        </w:rPr>
        <w:t xml:space="preserve"> (1 mark)</w:t>
      </w:r>
    </w:p>
    <w:p w14:paraId="48825D94" w14:textId="77777777" w:rsidR="00E87F8C" w:rsidRPr="00743426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</w:t>
      </w:r>
    </w:p>
    <w:p w14:paraId="4C4CDB2B" w14:textId="77777777" w:rsidR="00423748" w:rsidRDefault="00423748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 xml:space="preserve">In what stage can infants be most easily comforted by any individual? </w:t>
      </w:r>
      <w:r w:rsidR="003967D0" w:rsidRPr="00743426">
        <w:rPr>
          <w:rFonts w:ascii="Verdana" w:hAnsi="Verdana" w:cs="Arial"/>
          <w:szCs w:val="18"/>
        </w:rPr>
        <w:t>(1 mark)</w:t>
      </w:r>
    </w:p>
    <w:p w14:paraId="3B80E9BF" w14:textId="77777777" w:rsidR="00E87F8C" w:rsidRPr="00743426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</w:t>
      </w:r>
    </w:p>
    <w:p w14:paraId="5B941828" w14:textId="77777777" w:rsidR="00423748" w:rsidRDefault="00423748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In what stage will children show separation anxiety and protest by crying?</w:t>
      </w:r>
      <w:r w:rsidR="003967D0" w:rsidRPr="00743426">
        <w:rPr>
          <w:rFonts w:ascii="Verdana" w:hAnsi="Verdana" w:cs="Arial"/>
          <w:szCs w:val="18"/>
        </w:rPr>
        <w:t xml:space="preserve"> (1 mark)</w:t>
      </w:r>
    </w:p>
    <w:p w14:paraId="5B6F9337" w14:textId="77777777" w:rsidR="00E87F8C" w:rsidRPr="00743426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</w:t>
      </w:r>
    </w:p>
    <w:p w14:paraId="626F9944" w14:textId="77777777" w:rsidR="00423748" w:rsidRDefault="00423748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 xml:space="preserve">In what stage will children show similar behaviour towards animate or inanimate objects? </w:t>
      </w:r>
      <w:r w:rsidR="003967D0" w:rsidRPr="00743426">
        <w:rPr>
          <w:rFonts w:ascii="Verdana" w:hAnsi="Verdana" w:cs="Arial"/>
          <w:szCs w:val="18"/>
        </w:rPr>
        <w:t>(1 mark)</w:t>
      </w:r>
    </w:p>
    <w:p w14:paraId="6E57C24E" w14:textId="77777777" w:rsidR="00E87F8C" w:rsidRPr="00743426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</w:t>
      </w:r>
    </w:p>
    <w:p w14:paraId="37C62D29" w14:textId="77777777" w:rsidR="003967D0" w:rsidRDefault="003967D0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According to Schaffer’s research, what % of children formed multiple attachments within a month of forming a specific attachment? (1 mark)</w:t>
      </w:r>
      <w:r w:rsidR="00E87F8C">
        <w:rPr>
          <w:rFonts w:ascii="Verdana" w:hAnsi="Verdana" w:cs="Arial"/>
          <w:szCs w:val="18"/>
        </w:rPr>
        <w:t xml:space="preserve"> _________________</w:t>
      </w:r>
    </w:p>
    <w:p w14:paraId="48BF5D6E" w14:textId="77777777" w:rsidR="00665390" w:rsidRDefault="00665390" w:rsidP="00665390">
      <w:pPr>
        <w:pStyle w:val="ListParagraph"/>
        <w:rPr>
          <w:rFonts w:ascii="Verdana" w:hAnsi="Verdana" w:cs="Arial"/>
          <w:szCs w:val="18"/>
        </w:rPr>
      </w:pPr>
    </w:p>
    <w:p w14:paraId="70700F23" w14:textId="77777777" w:rsidR="00665390" w:rsidRDefault="00665390" w:rsidP="00665390">
      <w:pPr>
        <w:pStyle w:val="ListParagraph"/>
        <w:rPr>
          <w:rFonts w:ascii="Verdana" w:hAnsi="Verdana" w:cs="Arial"/>
          <w:szCs w:val="18"/>
        </w:rPr>
      </w:pPr>
    </w:p>
    <w:p w14:paraId="1601AB2D" w14:textId="77777777" w:rsidR="00665390" w:rsidRPr="00743426" w:rsidRDefault="00665390" w:rsidP="00665390">
      <w:pPr>
        <w:pStyle w:val="ListParagraph"/>
        <w:rPr>
          <w:rFonts w:ascii="Verdana" w:hAnsi="Verdana" w:cs="Arial"/>
          <w:szCs w:val="18"/>
        </w:rPr>
      </w:pPr>
    </w:p>
    <w:p w14:paraId="5910A1C2" w14:textId="77777777" w:rsidR="00FD50D9" w:rsidRPr="00743426" w:rsidRDefault="00FD50D9" w:rsidP="004310DD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lastRenderedPageBreak/>
        <w:t>Which two of the following describes the research methods used in Schaffer and Emerson’s research:</w:t>
      </w:r>
    </w:p>
    <w:p w14:paraId="6E1A6318" w14:textId="77777777" w:rsidR="00FD50D9" w:rsidRPr="00743426" w:rsidRDefault="00FD50D9" w:rsidP="00FD50D9">
      <w:pPr>
        <w:pStyle w:val="ListParagraph"/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(2 marks)</w:t>
      </w:r>
    </w:p>
    <w:p w14:paraId="055884D6" w14:textId="77777777" w:rsidR="00FD50D9" w:rsidRPr="00743426" w:rsidRDefault="00FD50D9" w:rsidP="00FD50D9">
      <w:pPr>
        <w:pStyle w:val="ListParagraph"/>
        <w:rPr>
          <w:rFonts w:ascii="Verdana" w:hAnsi="Verdana" w:cs="Arial"/>
          <w:szCs w:val="18"/>
        </w:rPr>
      </w:pPr>
    </w:p>
    <w:p w14:paraId="2FECB59F" w14:textId="77777777" w:rsidR="00FD50D9" w:rsidRPr="00743426" w:rsidRDefault="00FD50D9" w:rsidP="00FD50D9">
      <w:pPr>
        <w:pStyle w:val="ListParagraph"/>
        <w:numPr>
          <w:ilvl w:val="0"/>
          <w:numId w:val="2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questionnaires</w:t>
      </w:r>
    </w:p>
    <w:p w14:paraId="2700713A" w14:textId="77777777" w:rsidR="00FD50D9" w:rsidRPr="00743426" w:rsidRDefault="00FD50D9" w:rsidP="00FD50D9">
      <w:pPr>
        <w:pStyle w:val="ListParagraph"/>
        <w:numPr>
          <w:ilvl w:val="0"/>
          <w:numId w:val="2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Experiments</w:t>
      </w:r>
    </w:p>
    <w:p w14:paraId="57047717" w14:textId="77777777" w:rsidR="00FD50D9" w:rsidRPr="00743426" w:rsidRDefault="00FD50D9" w:rsidP="00FD50D9">
      <w:pPr>
        <w:pStyle w:val="ListParagraph"/>
        <w:numPr>
          <w:ilvl w:val="0"/>
          <w:numId w:val="2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Observations</w:t>
      </w:r>
    </w:p>
    <w:p w14:paraId="61598FF6" w14:textId="77777777" w:rsidR="00FD50D9" w:rsidRPr="00743426" w:rsidRDefault="00FD50D9" w:rsidP="00FD50D9">
      <w:pPr>
        <w:pStyle w:val="ListParagraph"/>
        <w:numPr>
          <w:ilvl w:val="0"/>
          <w:numId w:val="2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Interviews</w:t>
      </w:r>
    </w:p>
    <w:p w14:paraId="43F4ABB4" w14:textId="77777777" w:rsidR="00FD50D9" w:rsidRPr="00743426" w:rsidRDefault="00FD50D9" w:rsidP="00FD50D9">
      <w:pPr>
        <w:pStyle w:val="ListParagraph"/>
        <w:numPr>
          <w:ilvl w:val="0"/>
          <w:numId w:val="2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Correlations</w:t>
      </w:r>
    </w:p>
    <w:p w14:paraId="1C6C0257" w14:textId="77777777" w:rsidR="00FD50D9" w:rsidRPr="00743426" w:rsidRDefault="00FD50D9" w:rsidP="00FD50D9">
      <w:pPr>
        <w:pStyle w:val="ListParagraph"/>
        <w:ind w:left="1080"/>
        <w:rPr>
          <w:rFonts w:ascii="Verdana" w:hAnsi="Verdana" w:cs="Arial"/>
          <w:szCs w:val="18"/>
        </w:rPr>
      </w:pPr>
    </w:p>
    <w:p w14:paraId="76A2974C" w14:textId="77777777" w:rsidR="00FD50D9" w:rsidRDefault="00FD50D9" w:rsidP="00FD50D9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Schaffer and Emerson’s study into attachment was longitudinal. Why it this beneficial? (2 marks)</w:t>
      </w:r>
    </w:p>
    <w:p w14:paraId="56933AB1" w14:textId="77777777" w:rsidR="00E87F8C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93F6A58" w14:textId="77777777" w:rsidR="003B7693" w:rsidRPr="00743426" w:rsidRDefault="003B7693" w:rsidP="00E87F8C">
      <w:pPr>
        <w:pStyle w:val="ListParagraph"/>
        <w:rPr>
          <w:rFonts w:ascii="Verdana" w:hAnsi="Verdana" w:cs="Arial"/>
          <w:szCs w:val="18"/>
        </w:rPr>
      </w:pPr>
    </w:p>
    <w:p w14:paraId="40DFAE33" w14:textId="77777777" w:rsidR="00FD50D9" w:rsidRDefault="00FD50D9" w:rsidP="00FD50D9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Briefly outline one piece of evidence that suggests the father is as capable as the mother of being a sensitive and caring primary caregiver. (2 marks)</w:t>
      </w:r>
    </w:p>
    <w:p w14:paraId="602ABA82" w14:textId="77777777" w:rsidR="00E87F8C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2420137" w14:textId="77777777" w:rsidR="003B7693" w:rsidRPr="00743426" w:rsidRDefault="003B7693" w:rsidP="00E87F8C">
      <w:pPr>
        <w:pStyle w:val="ListParagraph"/>
        <w:rPr>
          <w:rFonts w:ascii="Verdana" w:hAnsi="Verdana" w:cs="Arial"/>
          <w:szCs w:val="18"/>
        </w:rPr>
      </w:pPr>
    </w:p>
    <w:p w14:paraId="19357BB7" w14:textId="77777777" w:rsidR="00FD50D9" w:rsidRDefault="00FD50D9" w:rsidP="00FD50D9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 xml:space="preserve">Briefly outline evidence that suggests the father has a different, unique role in attachment compared to the mother (2 marks) </w:t>
      </w:r>
    </w:p>
    <w:p w14:paraId="33D7E210" w14:textId="77777777" w:rsidR="00E87F8C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C085DB2" w14:textId="77777777" w:rsidR="003B7693" w:rsidRPr="00743426" w:rsidRDefault="003B7693" w:rsidP="00E87F8C">
      <w:pPr>
        <w:pStyle w:val="ListParagraph"/>
        <w:rPr>
          <w:rFonts w:ascii="Verdana" w:hAnsi="Verdana" w:cs="Arial"/>
          <w:szCs w:val="18"/>
        </w:rPr>
      </w:pPr>
    </w:p>
    <w:p w14:paraId="67FF665B" w14:textId="77777777" w:rsidR="00FD50D9" w:rsidRDefault="00632EB0" w:rsidP="00FD50D9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According to Schaffer, what percentage of children have 5 or more attachments by the age of 1. (1 mark)</w:t>
      </w:r>
      <w:r w:rsidR="00E87F8C">
        <w:rPr>
          <w:rFonts w:ascii="Verdana" w:hAnsi="Verdana" w:cs="Arial"/>
          <w:szCs w:val="18"/>
        </w:rPr>
        <w:t xml:space="preserve"> ____________________</w:t>
      </w:r>
    </w:p>
    <w:p w14:paraId="4C069217" w14:textId="77777777" w:rsidR="003B7693" w:rsidRPr="00743426" w:rsidRDefault="003B7693" w:rsidP="003B7693">
      <w:pPr>
        <w:pStyle w:val="ListParagraph"/>
        <w:rPr>
          <w:rFonts w:ascii="Verdana" w:hAnsi="Verdana" w:cs="Arial"/>
          <w:szCs w:val="18"/>
        </w:rPr>
      </w:pPr>
    </w:p>
    <w:p w14:paraId="331F5ED0" w14:textId="77777777" w:rsidR="00632EB0" w:rsidRDefault="00632EB0" w:rsidP="00FD50D9">
      <w:pPr>
        <w:pStyle w:val="ListParagraph"/>
        <w:numPr>
          <w:ilvl w:val="0"/>
          <w:numId w:val="1"/>
        </w:numPr>
        <w:rPr>
          <w:rFonts w:ascii="Verdana" w:hAnsi="Verdana" w:cs="Arial"/>
          <w:szCs w:val="18"/>
        </w:rPr>
      </w:pPr>
      <w:r w:rsidRPr="00743426">
        <w:rPr>
          <w:rFonts w:ascii="Verdana" w:hAnsi="Verdana" w:cs="Arial"/>
          <w:szCs w:val="18"/>
        </w:rPr>
        <w:t>What was Rutter’s opinion on primary and secondary attachments? (1 mark)</w:t>
      </w:r>
    </w:p>
    <w:p w14:paraId="55851EF6" w14:textId="77777777" w:rsidR="00E87F8C" w:rsidRPr="00743426" w:rsidRDefault="00E87F8C" w:rsidP="00E87F8C">
      <w:pPr>
        <w:pStyle w:val="ListParagrap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__________________________________________________________________________________________________________________________________________</w:t>
      </w:r>
    </w:p>
    <w:p w14:paraId="6F01B58E" w14:textId="3F62A79A" w:rsidR="004310DD" w:rsidRDefault="004310DD">
      <w:pPr>
        <w:rPr>
          <w:rFonts w:ascii="Verdana" w:hAnsi="Verdana" w:cs="Arial"/>
          <w:sz w:val="20"/>
          <w:szCs w:val="20"/>
          <w:u w:val="single"/>
        </w:rPr>
      </w:pPr>
    </w:p>
    <w:p w14:paraId="46C4A11A" w14:textId="00653A57" w:rsidR="00DE2316" w:rsidRDefault="00DE2316">
      <w:pPr>
        <w:rPr>
          <w:rFonts w:ascii="Verdana" w:hAnsi="Verdana" w:cs="Arial"/>
          <w:sz w:val="20"/>
          <w:szCs w:val="20"/>
          <w:u w:val="single"/>
        </w:rPr>
      </w:pPr>
    </w:p>
    <w:p w14:paraId="467BD18E" w14:textId="1723060A" w:rsidR="00DE2316" w:rsidRDefault="00DE2316">
      <w:pPr>
        <w:rPr>
          <w:rFonts w:ascii="Verdana" w:hAnsi="Verdana" w:cs="Arial"/>
          <w:sz w:val="20"/>
          <w:szCs w:val="20"/>
          <w:u w:val="single"/>
        </w:rPr>
      </w:pPr>
    </w:p>
    <w:p w14:paraId="35AB5A24" w14:textId="09ADECE0" w:rsidR="00DE2316" w:rsidRDefault="00DE2316">
      <w:pPr>
        <w:rPr>
          <w:rFonts w:ascii="Verdana" w:hAnsi="Verdana" w:cs="Arial"/>
          <w:sz w:val="20"/>
          <w:szCs w:val="20"/>
          <w:u w:val="single"/>
        </w:rPr>
      </w:pPr>
    </w:p>
    <w:p w14:paraId="70650006" w14:textId="6DBEDE4A" w:rsidR="00DE2316" w:rsidRDefault="00DE2316">
      <w:pPr>
        <w:rPr>
          <w:rFonts w:ascii="Verdana" w:hAnsi="Verdana" w:cs="Arial"/>
          <w:sz w:val="20"/>
          <w:szCs w:val="20"/>
          <w:u w:val="single"/>
        </w:rPr>
      </w:pPr>
    </w:p>
    <w:p w14:paraId="4E629D51" w14:textId="3839FD93" w:rsidR="00DE2316" w:rsidRDefault="00DE2316">
      <w:pPr>
        <w:rPr>
          <w:rFonts w:ascii="Verdana" w:hAnsi="Verdana" w:cs="Arial"/>
          <w:sz w:val="20"/>
          <w:szCs w:val="20"/>
          <w:u w:val="single"/>
        </w:rPr>
      </w:pPr>
    </w:p>
    <w:p w14:paraId="23C1BF61" w14:textId="5AD7B0F2" w:rsidR="00DE2316" w:rsidRDefault="00DE2316">
      <w:pPr>
        <w:rPr>
          <w:rFonts w:ascii="Verdana" w:hAnsi="Verdana" w:cs="Arial"/>
          <w:sz w:val="20"/>
          <w:szCs w:val="20"/>
          <w:u w:val="single"/>
        </w:rPr>
      </w:pPr>
    </w:p>
    <w:p w14:paraId="1FAC2369" w14:textId="29D73169" w:rsidR="00DE2316" w:rsidRDefault="00DE2316">
      <w:pPr>
        <w:rPr>
          <w:rFonts w:ascii="Verdana" w:hAnsi="Verdana" w:cs="Arial"/>
          <w:sz w:val="20"/>
          <w:szCs w:val="20"/>
          <w:u w:val="single"/>
        </w:rPr>
      </w:pPr>
    </w:p>
    <w:p w14:paraId="3F8F60D0" w14:textId="7A81D2F7" w:rsidR="00DE2316" w:rsidRDefault="00DE2316">
      <w:pPr>
        <w:rPr>
          <w:rFonts w:ascii="Verdana" w:hAnsi="Verdana" w:cs="Arial"/>
          <w:sz w:val="20"/>
          <w:szCs w:val="20"/>
          <w:u w:val="single"/>
        </w:rPr>
      </w:pPr>
    </w:p>
    <w:p w14:paraId="618751E7" w14:textId="1F5DF4A5" w:rsidR="00DE2316" w:rsidRDefault="00DE2316">
      <w:pPr>
        <w:rPr>
          <w:rFonts w:ascii="Verdana" w:hAnsi="Verdana" w:cs="Arial"/>
          <w:sz w:val="20"/>
          <w:szCs w:val="20"/>
          <w:u w:val="single"/>
        </w:rPr>
      </w:pPr>
    </w:p>
    <w:p w14:paraId="2CD2AE74" w14:textId="76EC31EE" w:rsidR="00DE2316" w:rsidRDefault="00DE2316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lastRenderedPageBreak/>
        <w:t>Tracking test one answers</w:t>
      </w:r>
    </w:p>
    <w:p w14:paraId="04EF7655" w14:textId="77777777" w:rsidR="00DE2316" w:rsidRPr="00DE2316" w:rsidRDefault="00DE2316" w:rsidP="00DE2316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Attachment is a two way, enduring, emotional bond between two individuals.  </w:t>
      </w:r>
    </w:p>
    <w:p w14:paraId="719B5372" w14:textId="77777777" w:rsidR="00DE2316" w:rsidRPr="00DE2316" w:rsidRDefault="00DE2316" w:rsidP="00DE2316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Infant and caregiver and both active contributors in the interaction and are responding to each other. It is two-way and something that is mutual. </w:t>
      </w:r>
    </w:p>
    <w:p w14:paraId="6EDD41EF" w14:textId="77777777" w:rsidR="00DE2316" w:rsidRPr="00DE2316" w:rsidRDefault="00DE2316" w:rsidP="00DE2316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Interaction between infant and caregiver is rhythmic and can involve mirroring each other’s behaviours and emotion. </w:t>
      </w:r>
    </w:p>
    <w:p w14:paraId="3937620A" w14:textId="77777777" w:rsidR="00DE2316" w:rsidRPr="00DE2316" w:rsidRDefault="00DE2316" w:rsidP="00DE2316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Observation of children and adults displaying 3 different facial </w:t>
      </w:r>
      <w:proofErr w:type="gramStart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expressions  and</w:t>
      </w:r>
      <w:proofErr w:type="gramEnd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a hand gesture. They observed the </w:t>
      </w:r>
      <w:proofErr w:type="gramStart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babies</w:t>
      </w:r>
      <w:proofErr w:type="gramEnd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response (</w:t>
      </w:r>
      <w:proofErr w:type="spellStart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e.g</w:t>
      </w:r>
      <w:proofErr w:type="spellEnd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mouth movements). Behavioural categories included: mouth opening, termination of mouth opening, </w:t>
      </w:r>
      <w:proofErr w:type="spellStart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tounge</w:t>
      </w:r>
      <w:proofErr w:type="spellEnd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protrusion, termination of </w:t>
      </w:r>
      <w:proofErr w:type="spellStart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tounge</w:t>
      </w:r>
      <w:proofErr w:type="spellEnd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protrusion. </w:t>
      </w:r>
    </w:p>
    <w:p w14:paraId="1CB8E8FC" w14:textId="77777777" w:rsidR="00DE2316" w:rsidRPr="00DE2316" w:rsidRDefault="00DE2316" w:rsidP="00DE2316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Interrater reliability was calculated on observations = .92. Association was found between expression from the adult and the </w:t>
      </w:r>
      <w:proofErr w:type="gramStart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babies</w:t>
      </w:r>
      <w:proofErr w:type="gramEnd"/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actions.</w:t>
      </w:r>
    </w:p>
    <w:p w14:paraId="7CCECCBB" w14:textId="77777777" w:rsidR="00DE2316" w:rsidRPr="00DE2316" w:rsidRDefault="00DE2316" w:rsidP="00DE2316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It is innate. </w:t>
      </w:r>
    </w:p>
    <w:p w14:paraId="24912330" w14:textId="77777777" w:rsidR="00DE2316" w:rsidRPr="00DE2316" w:rsidRDefault="00DE2316" w:rsidP="00DE2316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9 months onwards</w:t>
      </w:r>
    </w:p>
    <w:p w14:paraId="6EFFA8A6" w14:textId="77777777" w:rsidR="00DE2316" w:rsidRPr="00DE2316" w:rsidRDefault="00DE2316" w:rsidP="00DE2316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Pre-attachment</w:t>
      </w:r>
    </w:p>
    <w:p w14:paraId="60F5DBB1" w14:textId="3AD4E426" w:rsidR="00DE2316" w:rsidRPr="00BA701E" w:rsidRDefault="00DE2316" w:rsidP="00DE2316">
      <w:pPr>
        <w:numPr>
          <w:ilvl w:val="0"/>
          <w:numId w:val="3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2316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Discriminate stage</w:t>
      </w:r>
    </w:p>
    <w:p w14:paraId="3290DD78" w14:textId="77777777" w:rsidR="00BA701E" w:rsidRPr="00BA701E" w:rsidRDefault="00BA701E" w:rsidP="00BA70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701E">
        <w:rPr>
          <w:rFonts w:ascii="Times New Roman" w:eastAsia="Times New Roman" w:hAnsi="Times New Roman" w:cs="Times New Roman"/>
          <w:sz w:val="24"/>
          <w:szCs w:val="24"/>
          <w:lang w:eastAsia="en-GB"/>
        </w:rPr>
        <w:t>Indiscriminate stage</w:t>
      </w:r>
    </w:p>
    <w:p w14:paraId="7A8D0F4B" w14:textId="77777777" w:rsidR="00BA701E" w:rsidRPr="00BA701E" w:rsidRDefault="00BA701E" w:rsidP="00BA70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70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29%</w:t>
      </w:r>
    </w:p>
    <w:p w14:paraId="1090B420" w14:textId="77777777" w:rsidR="00BA701E" w:rsidRPr="00BA701E" w:rsidRDefault="00BA701E" w:rsidP="00BA70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70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 and D</w:t>
      </w:r>
    </w:p>
    <w:p w14:paraId="1A5AD71D" w14:textId="77777777" w:rsidR="00BA701E" w:rsidRPr="00BA701E" w:rsidRDefault="00BA701E" w:rsidP="00BA70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70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Same infants over a long period of time rather than just a snapshot (like most other research)- look at real development of attachments. </w:t>
      </w:r>
    </w:p>
    <w:p w14:paraId="29FB42D0" w14:textId="77777777" w:rsidR="00BA701E" w:rsidRPr="00BA701E" w:rsidRDefault="00BA701E" w:rsidP="00BA70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70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Field- primary caregiver fathers like mothers spent more time smiling, imitating and holding hands with infants than secondary caregiver fathers. </w:t>
      </w:r>
    </w:p>
    <w:p w14:paraId="273EDFC9" w14:textId="77777777" w:rsidR="00BA701E" w:rsidRPr="00BA701E" w:rsidRDefault="00BA701E" w:rsidP="00BA70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70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Grossman- </w:t>
      </w:r>
      <w:proofErr w:type="gramStart"/>
      <w:r w:rsidRPr="00BA701E">
        <w:rPr>
          <w:rFonts w:ascii="Times New Roman" w:eastAsia="Times New Roman" w:hAnsi="Times New Roman" w:cs="Times New Roman"/>
          <w:sz w:val="24"/>
          <w:szCs w:val="24"/>
          <w:lang w:eastAsia="en-GB"/>
        </w:rPr>
        <w:t>fathers</w:t>
      </w:r>
      <w:proofErr w:type="gramEnd"/>
      <w:r w:rsidRPr="00BA70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interactions are more to do with play and stimulation and less to do with nurturing,</w:t>
      </w:r>
    </w:p>
    <w:p w14:paraId="321BDAAB" w14:textId="77777777" w:rsidR="00BA701E" w:rsidRPr="00BA701E" w:rsidRDefault="00BA701E" w:rsidP="00BA70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701E">
        <w:rPr>
          <w:rFonts w:ascii="Times New Roman" w:eastAsia="Times New Roman" w:hAnsi="Times New Roman" w:cs="Times New Roman"/>
          <w:sz w:val="24"/>
          <w:szCs w:val="24"/>
          <w:lang w:eastAsia="en-GB"/>
        </w:rPr>
        <w:t>33%</w:t>
      </w:r>
    </w:p>
    <w:p w14:paraId="71A091E2" w14:textId="77777777" w:rsidR="00BA701E" w:rsidRPr="00BA701E" w:rsidRDefault="00BA701E" w:rsidP="00BA701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70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 such thing- all attachments are equal.  </w:t>
      </w:r>
    </w:p>
    <w:p w14:paraId="14414F3D" w14:textId="77777777" w:rsidR="00DE2316" w:rsidRPr="00DE2316" w:rsidRDefault="00DE2316" w:rsidP="00BA70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5E4468C0" w14:textId="52FA0B03" w:rsidR="00DE2316" w:rsidRPr="00DE2316" w:rsidRDefault="00DE2316">
      <w:pPr>
        <w:rPr>
          <w:rFonts w:ascii="Verdana" w:hAnsi="Verdana" w:cs="Arial"/>
          <w:sz w:val="24"/>
          <w:szCs w:val="24"/>
          <w:u w:val="single"/>
        </w:rPr>
      </w:pPr>
      <w:r w:rsidRPr="00DE2316">
        <w:rPr>
          <w:rFonts w:ascii="Verdana" w:hAnsi="Verdana" w:cs="Arial"/>
          <w:sz w:val="24"/>
          <w:szCs w:val="24"/>
          <w:u w:val="single"/>
        </w:rPr>
        <w:t xml:space="preserve"> </w:t>
      </w:r>
    </w:p>
    <w:sectPr w:rsidR="00DE2316" w:rsidRPr="00DE2316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D60"/>
    <w:multiLevelType w:val="hybridMultilevel"/>
    <w:tmpl w:val="82A8E4CE"/>
    <w:lvl w:ilvl="0" w:tplc="3F1A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EC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20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8E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26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80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AF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C9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6E5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11CCD"/>
    <w:multiLevelType w:val="hybridMultilevel"/>
    <w:tmpl w:val="49A808DA"/>
    <w:lvl w:ilvl="0" w:tplc="31DAE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26D47"/>
    <w:multiLevelType w:val="hybridMultilevel"/>
    <w:tmpl w:val="FC74858E"/>
    <w:lvl w:ilvl="0" w:tplc="1EC8400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E3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EA0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4D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22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26E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7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929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CC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61C7F"/>
    <w:multiLevelType w:val="hybridMultilevel"/>
    <w:tmpl w:val="B12ED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0DD"/>
    <w:rsid w:val="000A2F52"/>
    <w:rsid w:val="00163119"/>
    <w:rsid w:val="001B1013"/>
    <w:rsid w:val="003967D0"/>
    <w:rsid w:val="003B7693"/>
    <w:rsid w:val="00423748"/>
    <w:rsid w:val="004310DD"/>
    <w:rsid w:val="00632EB0"/>
    <w:rsid w:val="00665390"/>
    <w:rsid w:val="00743426"/>
    <w:rsid w:val="00BA701E"/>
    <w:rsid w:val="00DE2316"/>
    <w:rsid w:val="00E87F8C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8B08"/>
  <w15:docId w15:val="{2382DE87-E658-46EF-AD8D-781A9F0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0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5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5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5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2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9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2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2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3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6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5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4D32-E9E6-4CEC-BA98-15087B5C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angela Fantis</cp:lastModifiedBy>
  <cp:revision>2</cp:revision>
  <dcterms:created xsi:type="dcterms:W3CDTF">2019-08-13T12:52:00Z</dcterms:created>
  <dcterms:modified xsi:type="dcterms:W3CDTF">2019-08-13T12:52:00Z</dcterms:modified>
</cp:coreProperties>
</file>