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2642" w14:textId="32E82517" w:rsidR="00FA0B17" w:rsidRPr="00916D40" w:rsidRDefault="00FA0B17" w:rsidP="00FA0B17">
      <w:pPr>
        <w:rPr>
          <w:rFonts w:ascii="Verdana" w:hAnsi="Verdana" w:cs="Arial"/>
          <w:sz w:val="20"/>
          <w:szCs w:val="20"/>
          <w:u w:val="single"/>
        </w:rPr>
      </w:pPr>
      <w:r w:rsidRPr="00916D40">
        <w:rPr>
          <w:rFonts w:ascii="Verdana" w:hAnsi="Verdana" w:cs="Arial"/>
          <w:sz w:val="20"/>
          <w:szCs w:val="20"/>
          <w:u w:val="single"/>
        </w:rPr>
        <w:t>A</w:t>
      </w:r>
      <w:r>
        <w:rPr>
          <w:rFonts w:ascii="Verdana" w:hAnsi="Verdana" w:cs="Arial"/>
          <w:sz w:val="20"/>
          <w:szCs w:val="20"/>
          <w:u w:val="single"/>
        </w:rPr>
        <w:t xml:space="preserve">ttachment tracking test </w:t>
      </w:r>
      <w:r w:rsidR="00713EA0">
        <w:rPr>
          <w:rFonts w:ascii="Verdana" w:hAnsi="Verdana" w:cs="Arial"/>
          <w:sz w:val="20"/>
          <w:szCs w:val="20"/>
          <w:u w:val="single"/>
        </w:rPr>
        <w:t>3 and answers</w:t>
      </w:r>
      <w:bookmarkStart w:id="0" w:name="_GoBack"/>
      <w:bookmarkEnd w:id="0"/>
    </w:p>
    <w:p w14:paraId="252373FE" w14:textId="77777777" w:rsidR="00FA0B17" w:rsidRDefault="00FA0B17" w:rsidP="00FA0B17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Strange situation, Types of attachment, cultural variations, Mat. Dep hypothesis, Internal working model</w:t>
      </w:r>
    </w:p>
    <w:p w14:paraId="5C258BB9" w14:textId="77777777" w:rsidR="00FA0B17" w:rsidRPr="00FA0B17" w:rsidRDefault="00FA0B17" w:rsidP="00FA0B17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Secure attachment is a strong and contented attachment of an infant to his/her caregiver, which develops as a result of __________ ____________ by the caregiver to the infant’s needs. (1 mark)</w:t>
      </w:r>
    </w:p>
    <w:p w14:paraId="276E17BE" w14:textId="77777777" w:rsidR="00FA0B17" w:rsidRPr="00FA0B17" w:rsidRDefault="00FA0B17" w:rsidP="00FA0B17">
      <w:pPr>
        <w:pStyle w:val="ListParagraph"/>
        <w:rPr>
          <w:rFonts w:ascii="Verdana" w:hAnsi="Verdana" w:cs="Arial"/>
          <w:sz w:val="20"/>
          <w:szCs w:val="20"/>
          <w:u w:val="single"/>
        </w:rPr>
      </w:pPr>
    </w:p>
    <w:p w14:paraId="45919E34" w14:textId="77777777" w:rsidR="00FA0B17" w:rsidRPr="00FA0B17" w:rsidRDefault="00FA0B17" w:rsidP="00FA0B17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Identify two behaviours that were measured in the strange situation ( 2 marks)</w:t>
      </w:r>
    </w:p>
    <w:p w14:paraId="7E6F03FC" w14:textId="77777777" w:rsidR="00163119" w:rsidRDefault="003740F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14:paraId="03F8C540" w14:textId="77777777" w:rsidR="003740FF" w:rsidRDefault="003740FF" w:rsidP="003740FF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Ainsworth’s (1970) study, what percentage of children were classified as insecure-resistant? (1 mark) ____________________________________</w:t>
      </w:r>
    </w:p>
    <w:p w14:paraId="79B3CE89" w14:textId="77777777" w:rsidR="003740FF" w:rsidRDefault="003740FF" w:rsidP="003740FF">
      <w:pPr>
        <w:pStyle w:val="ListParagraph"/>
        <w:rPr>
          <w:rFonts w:ascii="Verdana" w:hAnsi="Verdana" w:cs="Arial"/>
          <w:sz w:val="20"/>
          <w:szCs w:val="20"/>
        </w:rPr>
      </w:pPr>
    </w:p>
    <w:p w14:paraId="02075702" w14:textId="77777777" w:rsidR="003740FF" w:rsidRDefault="003740FF" w:rsidP="003740FF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Van </w:t>
      </w:r>
      <w:proofErr w:type="spellStart"/>
      <w:r>
        <w:rPr>
          <w:rFonts w:ascii="Verdana" w:hAnsi="Verdana" w:cs="Arial"/>
          <w:sz w:val="20"/>
          <w:szCs w:val="20"/>
        </w:rPr>
        <w:t>Ij</w:t>
      </w:r>
      <w:r w:rsidR="003615E1">
        <w:rPr>
          <w:rFonts w:ascii="Verdana" w:hAnsi="Verdana" w:cs="Arial"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>endoorn</w:t>
      </w:r>
      <w:proofErr w:type="spellEnd"/>
      <w:r>
        <w:rPr>
          <w:rFonts w:ascii="Verdana" w:hAnsi="Verdana" w:cs="Arial"/>
          <w:sz w:val="20"/>
          <w:szCs w:val="20"/>
        </w:rPr>
        <w:t xml:space="preserve"> and Kroonenberg (1988) used </w:t>
      </w:r>
      <w:r w:rsidR="003615E1">
        <w:rPr>
          <w:rFonts w:ascii="Verdana" w:hAnsi="Verdana" w:cs="Arial"/>
          <w:sz w:val="20"/>
          <w:szCs w:val="20"/>
        </w:rPr>
        <w:t>what technique to investigate cultural variations in attachment (1 mark) ____________________________</w:t>
      </w:r>
    </w:p>
    <w:p w14:paraId="6EA1974E" w14:textId="77777777" w:rsidR="003615E1" w:rsidRP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4836724A" w14:textId="77777777" w:rsidR="003615E1" w:rsidRDefault="003615E1" w:rsidP="003740FF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Outline two of the main findings from their research (2 marks)</w:t>
      </w:r>
    </w:p>
    <w:p w14:paraId="6BCB6177" w14:textId="77777777" w:rsidR="003615E1" w:rsidRP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7466F13D" w14:textId="77777777" w:rsid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1974A" w14:textId="77777777" w:rsid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6B55BB89" w14:textId="77777777" w:rsidR="003615E1" w:rsidRDefault="003615E1" w:rsidP="003615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Which country has the highest percentage of insecure resistant attachment? What was the percentage? ________________________________________________________ (2 marks)</w:t>
      </w:r>
    </w:p>
    <w:p w14:paraId="530865D0" w14:textId="77777777" w:rsid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0436BDE6" w14:textId="77777777" w:rsidR="003615E1" w:rsidRDefault="003615E1" w:rsidP="003615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Bowlby’s maternal deprivation hypothesis proposed that if a child does not have a ______, intimate and _____________ relationship with his/her mother then they would have trouble forming _______________________ with other later on, and would be at risk of __________________ disorders such as __________      _________.  (5 marks)</w:t>
      </w:r>
    </w:p>
    <w:p w14:paraId="431FD228" w14:textId="77777777" w:rsidR="003615E1" w:rsidRP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36CE2BD0" w14:textId="77777777" w:rsidR="003615E1" w:rsidRDefault="003615E1" w:rsidP="003615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If the separation occurs before the age of _________ the effects on the child will be particularly severe. (1 mark)</w:t>
      </w:r>
    </w:p>
    <w:p w14:paraId="1E7397E4" w14:textId="77777777" w:rsidR="003615E1" w:rsidRP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5396CAB0" w14:textId="77777777" w:rsidR="003615E1" w:rsidRDefault="003615E1" w:rsidP="003615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Deprivation will lead to ___________, irreversible effects (1 mark)</w:t>
      </w:r>
    </w:p>
    <w:p w14:paraId="5AEA9901" w14:textId="77777777" w:rsidR="003615E1" w:rsidRPr="003615E1" w:rsidRDefault="003615E1" w:rsidP="003615E1">
      <w:pPr>
        <w:pStyle w:val="ListParagraph"/>
        <w:rPr>
          <w:rFonts w:ascii="Verdana" w:hAnsi="Verdana" w:cs="Arial"/>
          <w:sz w:val="20"/>
          <w:szCs w:val="20"/>
        </w:rPr>
      </w:pPr>
    </w:p>
    <w:p w14:paraId="74FC97BF" w14:textId="77777777" w:rsidR="003615E1" w:rsidRDefault="00701C78" w:rsidP="003615E1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What % of Bowlby’s sample of affectionless psychopaths had experienced early and prolonged separation from their mothers? ________________ (1 mark)</w:t>
      </w:r>
    </w:p>
    <w:p w14:paraId="1956792B" w14:textId="77777777" w:rsidR="00701C78" w:rsidRPr="00701C78" w:rsidRDefault="00701C78" w:rsidP="00701C78">
      <w:pPr>
        <w:pStyle w:val="ListParagraph"/>
        <w:rPr>
          <w:rFonts w:ascii="Verdana" w:hAnsi="Verdana" w:cs="Arial"/>
          <w:sz w:val="20"/>
          <w:szCs w:val="20"/>
        </w:rPr>
      </w:pPr>
    </w:p>
    <w:p w14:paraId="257326FD" w14:textId="77777777" w:rsidR="00701C78" w:rsidRDefault="00701C78" w:rsidP="00701C78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Why were Rutter’s Romanian orphan sample said to have experienced privation? (1 mark)__________________________________________________________________</w:t>
      </w:r>
    </w:p>
    <w:p w14:paraId="4DAB6C82" w14:textId="77777777" w:rsidR="00701C78" w:rsidRPr="00701C78" w:rsidRDefault="00701C78" w:rsidP="00701C78">
      <w:pPr>
        <w:pStyle w:val="ListParagraph"/>
        <w:rPr>
          <w:rFonts w:ascii="Verdana" w:hAnsi="Verdana" w:cs="Arial"/>
          <w:sz w:val="20"/>
          <w:szCs w:val="20"/>
        </w:rPr>
      </w:pPr>
    </w:p>
    <w:p w14:paraId="446EA4B2" w14:textId="77777777" w:rsidR="00575B5D" w:rsidRDefault="00575B5D" w:rsidP="00575B5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 age 4, the orphans were tested again on intellectual and physical development. Describe the findings. (2 marks)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128F6" w14:textId="77777777" w:rsidR="00575B5D" w:rsidRDefault="00575B5D" w:rsidP="00575B5D">
      <w:pPr>
        <w:pStyle w:val="ListParagraph"/>
        <w:rPr>
          <w:rFonts w:ascii="Verdana" w:hAnsi="Verdana" w:cs="Arial"/>
          <w:sz w:val="20"/>
          <w:szCs w:val="20"/>
        </w:rPr>
      </w:pPr>
    </w:p>
    <w:p w14:paraId="1E7D5F94" w14:textId="77777777" w:rsidR="00575B5D" w:rsidRDefault="00575B5D" w:rsidP="00575B5D">
      <w:pPr>
        <w:pStyle w:val="ListParagraph"/>
        <w:rPr>
          <w:rFonts w:ascii="Verdana" w:hAnsi="Verdana" w:cs="Arial"/>
          <w:sz w:val="20"/>
          <w:szCs w:val="20"/>
        </w:rPr>
      </w:pPr>
    </w:p>
    <w:p w14:paraId="4AC86E0E" w14:textId="77777777" w:rsidR="00575B5D" w:rsidRPr="00575B5D" w:rsidRDefault="00575B5D" w:rsidP="00575B5D">
      <w:pPr>
        <w:pStyle w:val="ListParagraph"/>
        <w:rPr>
          <w:rFonts w:ascii="Verdana" w:hAnsi="Verdana" w:cs="Arial"/>
          <w:sz w:val="20"/>
          <w:szCs w:val="20"/>
        </w:rPr>
      </w:pPr>
    </w:p>
    <w:p w14:paraId="0632FF42" w14:textId="77777777" w:rsidR="00575B5D" w:rsidRDefault="00575B5D" w:rsidP="00575B5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At age 6, Rutter found that children who suffered from disinhibited attachment (54% of sample) still displayed this at age 11. </w:t>
      </w:r>
    </w:p>
    <w:p w14:paraId="6D77373A" w14:textId="77777777" w:rsidR="00575B5D" w:rsidRDefault="00575B5D" w:rsidP="00575B5D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disinhibited attachment? (2marks)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EAB60" w14:textId="77777777" w:rsidR="00575B5D" w:rsidRDefault="00575B5D" w:rsidP="00575B5D">
      <w:pPr>
        <w:pStyle w:val="ListParagraph"/>
        <w:rPr>
          <w:rFonts w:ascii="Verdana" w:hAnsi="Verdana" w:cs="Arial"/>
          <w:sz w:val="20"/>
          <w:szCs w:val="20"/>
        </w:rPr>
      </w:pPr>
    </w:p>
    <w:p w14:paraId="29514CBB" w14:textId="77777777" w:rsidR="00575B5D" w:rsidRDefault="009853D0" w:rsidP="00575B5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Define the internal working model (1 mark)</w:t>
      </w:r>
    </w:p>
    <w:p w14:paraId="2EF96705" w14:textId="77777777" w:rsidR="009853D0" w:rsidRDefault="009853D0" w:rsidP="009853D0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1F06D" w14:textId="77777777" w:rsidR="009853D0" w:rsidRDefault="009853D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CA1559F" w14:textId="77777777" w:rsidR="009853D0" w:rsidRDefault="009853D0" w:rsidP="00575B5D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Describe one finding from the </w:t>
      </w:r>
      <w:proofErr w:type="spellStart"/>
      <w:r>
        <w:rPr>
          <w:rFonts w:ascii="Verdana" w:hAnsi="Verdana" w:cs="Arial"/>
          <w:sz w:val="20"/>
          <w:szCs w:val="20"/>
        </w:rPr>
        <w:t>Hazan</w:t>
      </w:r>
      <w:proofErr w:type="spellEnd"/>
      <w:r>
        <w:rPr>
          <w:rFonts w:ascii="Verdana" w:hAnsi="Verdana" w:cs="Arial"/>
          <w:sz w:val="20"/>
          <w:szCs w:val="20"/>
        </w:rPr>
        <w:t xml:space="preserve"> and Shaver “Love Quiz” research (1 mark)</w:t>
      </w:r>
    </w:p>
    <w:p w14:paraId="645E8E4D" w14:textId="32B6CC43" w:rsidR="009853D0" w:rsidRDefault="009853D0" w:rsidP="009853D0">
      <w:pPr>
        <w:pStyle w:val="ListParagrap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6EC79" w14:textId="1E8E63D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7981726" w14:textId="00BCFEED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D8C6FB6" w14:textId="3FA67A00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0A33221" w14:textId="3FC71DEA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4D372A6" w14:textId="4EE21F93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3E21900" w14:textId="23E60399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A24BBF4" w14:textId="7E4B6265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2D0AA5F8" w14:textId="0C8DD684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386B3B01" w14:textId="04C35FEC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64389F2" w14:textId="780FDF0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13EB1E41" w14:textId="3DF464E0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3CEC73B" w14:textId="0EBE04D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2ACB8C5C" w14:textId="5DD4755E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3AA79015" w14:textId="494F55E9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039FB526" w14:textId="20F51CB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65A7A61" w14:textId="0815D167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80F2121" w14:textId="0776B81F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0823B86" w14:textId="4F3281B5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FA6EAAC" w14:textId="2185B43C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21601CEB" w14:textId="7F4222E8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27421FAF" w14:textId="2EC64ABA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082D865C" w14:textId="55882128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26CDC0A" w14:textId="054243AD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A2B07BB" w14:textId="3FD4808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6529A19" w14:textId="39EE84A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0E62DC46" w14:textId="01A91D5C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FD8012D" w14:textId="2CB20260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411F8D0" w14:textId="00831889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050F27F" w14:textId="7C73CADA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0139F4E6" w14:textId="2774DE05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49761DB7" w14:textId="535EC7CA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6236B7E" w14:textId="47DFBC2E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D4310D7" w14:textId="40EA0A08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D8FAD8B" w14:textId="3C01A92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26C225BD" w14:textId="012E99D5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3D02F82" w14:textId="14BB71BC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60700B3" w14:textId="05B2D734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38F6A940" w14:textId="69C7E167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341F0E80" w14:textId="267C156D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03FD04D3" w14:textId="77777777" w:rsidR="00713EA0" w:rsidRPr="008D7461" w:rsidRDefault="00713EA0" w:rsidP="00713EA0">
      <w:pPr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lastRenderedPageBreak/>
        <w:t>Attachment tracking test 3</w:t>
      </w:r>
    </w:p>
    <w:p w14:paraId="1CAEB50C" w14:textId="77777777" w:rsidR="00713EA0" w:rsidRPr="008D7461" w:rsidRDefault="00713EA0" w:rsidP="00713EA0">
      <w:pPr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Strange situation, Types of attachment, cultural variations, Mat. Dep hypothesis, Internal working model</w:t>
      </w:r>
    </w:p>
    <w:p w14:paraId="75644F25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Secure attachment is a strong and contented attachment of an infant to his/her caregiver, which develops as a result of </w:t>
      </w:r>
      <w:r w:rsidRPr="00C102F4">
        <w:rPr>
          <w:rFonts w:ascii="Verdana" w:hAnsi="Verdana" w:cs="Arial"/>
          <w:b/>
          <w:color w:val="FF0000"/>
          <w:sz w:val="20"/>
          <w:szCs w:val="20"/>
        </w:rPr>
        <w:t xml:space="preserve">sensitive </w:t>
      </w:r>
      <w:proofErr w:type="gramStart"/>
      <w:r w:rsidRPr="00C102F4">
        <w:rPr>
          <w:rFonts w:ascii="Verdana" w:hAnsi="Verdana" w:cs="Arial"/>
          <w:b/>
          <w:color w:val="FF0000"/>
          <w:sz w:val="20"/>
          <w:szCs w:val="20"/>
        </w:rPr>
        <w:t xml:space="preserve">responding  </w:t>
      </w: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by</w:t>
      </w:r>
      <w:proofErr w:type="gram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the caregiver to the infant’s needs. (1 mark) </w:t>
      </w:r>
    </w:p>
    <w:p w14:paraId="243D2AB7" w14:textId="77777777" w:rsidR="00713EA0" w:rsidRPr="008D7461" w:rsidRDefault="00713EA0" w:rsidP="00713EA0">
      <w:pPr>
        <w:pStyle w:val="ListParagraph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14:paraId="599C7416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Levels of exploration, response at separation, response at reunion, response to stranger</w:t>
      </w:r>
    </w:p>
    <w:p w14:paraId="621E6661" w14:textId="77777777" w:rsidR="00713EA0" w:rsidRPr="008D7461" w:rsidRDefault="00713EA0" w:rsidP="00713EA0">
      <w:pPr>
        <w:pStyle w:val="ListParagraph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434A70C7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12%</w:t>
      </w:r>
    </w:p>
    <w:p w14:paraId="19D55E75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Meta-analysis</w:t>
      </w:r>
    </w:p>
    <w:p w14:paraId="29957204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Secure- most common in all nations, western- insecure avoidant dominant, non-western- insecure resistant dominant, greater variation within culture than between. </w:t>
      </w:r>
    </w:p>
    <w:p w14:paraId="6543D02E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Israel- 29%</w:t>
      </w:r>
    </w:p>
    <w:p w14:paraId="75964E8C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Warm, continuous, relationships, behavioural, affectionless psychopathy</w:t>
      </w:r>
    </w:p>
    <w:p w14:paraId="225048E6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2.5 years</w:t>
      </w:r>
    </w:p>
    <w:p w14:paraId="7D0952BA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Permanent</w:t>
      </w:r>
    </w:p>
    <w:p w14:paraId="69B7AC18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86%</w:t>
      </w:r>
    </w:p>
    <w:p w14:paraId="4651FEBE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Many changes of carers in the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instituions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that it was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impossivle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for them to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fomr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any attachments. </w:t>
      </w:r>
    </w:p>
    <w:p w14:paraId="52A699B0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Adopoted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before 6 months- no sig differences compared with controls. IQ increased from 63-107. Older adoptees tended to do less well in IQ improvement and physical development. </w:t>
      </w:r>
    </w:p>
    <w:p w14:paraId="5C62C688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Characterised by lack of close relationships,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indiscirmante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friendliness and clingy, attentions seeking behaviour, lack of differentiation in response to adults e.g. strangers, lack of checking back with a parent in anxiety provoking situations. </w:t>
      </w:r>
    </w:p>
    <w:p w14:paraId="54674831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A child’s first relationship with their primary caregiver forms a mental representation for the child and this relationship acts as a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templateor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shapes all future relationships whether they be childhood, romantic, plutonic of with their own children.  </w:t>
      </w:r>
    </w:p>
    <w:p w14:paraId="19495226" w14:textId="77777777" w:rsidR="00713EA0" w:rsidRPr="008D7461" w:rsidRDefault="00713EA0" w:rsidP="00713EA0">
      <w:pPr>
        <w:pStyle w:val="ListParagraph"/>
        <w:numPr>
          <w:ilvl w:val="0"/>
          <w:numId w:val="2"/>
        </w:numPr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Secure- positive internal working model</w:t>
      </w:r>
    </w:p>
    <w:p w14:paraId="2CE1472F" w14:textId="77777777" w:rsidR="00713EA0" w:rsidRPr="008D7461" w:rsidRDefault="00713EA0" w:rsidP="00713EA0">
      <w:pPr>
        <w:pStyle w:val="ListParagrap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Positive correlation between attachment type and love experiences. </w:t>
      </w:r>
    </w:p>
    <w:p w14:paraId="5974A592" w14:textId="77777777" w:rsidR="00713EA0" w:rsidRPr="008D7461" w:rsidRDefault="00713EA0" w:rsidP="00713EA0">
      <w:pPr>
        <w:pStyle w:val="ListParagrap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Secure attached love relationships were more enduring</w:t>
      </w:r>
    </w:p>
    <w:p w14:paraId="6B00C786" w14:textId="77777777" w:rsidR="00713EA0" w:rsidRPr="008D7461" w:rsidRDefault="00713EA0" w:rsidP="00713EA0">
      <w:pPr>
        <w:pStyle w:val="ListParagrap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Both insecure types were vulnerable to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lonliness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 with resistant being more </w:t>
      </w:r>
      <w:proofErr w:type="spellStart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vunerable</w:t>
      </w:r>
      <w:proofErr w:type="spellEnd"/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>.</w:t>
      </w:r>
    </w:p>
    <w:p w14:paraId="17F358B1" w14:textId="77777777" w:rsidR="00713EA0" w:rsidRPr="008D7461" w:rsidRDefault="00713EA0" w:rsidP="00713EA0">
      <w:pPr>
        <w:pStyle w:val="ListParagrap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8D7461">
        <w:rPr>
          <w:rFonts w:ascii="Verdana" w:hAnsi="Verdana" w:cs="Arial"/>
          <w:b/>
          <w:color w:val="000000" w:themeColor="text1"/>
          <w:sz w:val="20"/>
          <w:szCs w:val="20"/>
        </w:rPr>
        <w:t xml:space="preserve">Avoidant types reveal jealousy and fear of intimacy. </w:t>
      </w:r>
    </w:p>
    <w:p w14:paraId="6D9E3F43" w14:textId="77777777" w:rsidR="00713EA0" w:rsidRPr="001B1013" w:rsidRDefault="00713EA0" w:rsidP="00713EA0">
      <w:pPr>
        <w:rPr>
          <w:rFonts w:ascii="Verdana" w:hAnsi="Verdana" w:cs="Arial"/>
          <w:sz w:val="20"/>
          <w:szCs w:val="20"/>
        </w:rPr>
      </w:pPr>
    </w:p>
    <w:p w14:paraId="1B89832D" w14:textId="057A0348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34DCA1E5" w14:textId="0F3BA5A3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E4E10B7" w14:textId="13E426A8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32ABBD58" w14:textId="018BA94C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5EA714B" w14:textId="6E093C49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35AB35A" w14:textId="799F8731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8125A9C" w14:textId="732AFD97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34F91D9" w14:textId="2E9B25BF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1103EA27" w14:textId="5E3AA4DF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0AD3DC87" w14:textId="7CBFCE87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56306AE" w14:textId="230421F2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7097077E" w14:textId="6D077105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5187BD95" w14:textId="5F80E534" w:rsidR="00713EA0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p w14:paraId="6EE5E131" w14:textId="77777777" w:rsidR="00713EA0" w:rsidRPr="00575B5D" w:rsidRDefault="00713EA0" w:rsidP="009853D0">
      <w:pPr>
        <w:pStyle w:val="ListParagraph"/>
        <w:rPr>
          <w:rFonts w:ascii="Verdana" w:hAnsi="Verdana" w:cs="Arial"/>
          <w:sz w:val="20"/>
          <w:szCs w:val="20"/>
        </w:rPr>
      </w:pPr>
    </w:p>
    <w:sectPr w:rsidR="00713EA0" w:rsidRPr="00575B5D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4415"/>
    <w:multiLevelType w:val="hybridMultilevel"/>
    <w:tmpl w:val="0F80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41C4"/>
    <w:multiLevelType w:val="hybridMultilevel"/>
    <w:tmpl w:val="0F80F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17"/>
    <w:rsid w:val="000A2F52"/>
    <w:rsid w:val="00163119"/>
    <w:rsid w:val="001B1013"/>
    <w:rsid w:val="003615E1"/>
    <w:rsid w:val="003740FF"/>
    <w:rsid w:val="00575B5D"/>
    <w:rsid w:val="00701C78"/>
    <w:rsid w:val="00713EA0"/>
    <w:rsid w:val="009853D0"/>
    <w:rsid w:val="00F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8E3A"/>
  <w15:docId w15:val="{2382DE87-E658-46EF-AD8D-781A9F01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8A889-0F80-48E9-98B2-C0194ABE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angela Fantis</cp:lastModifiedBy>
  <cp:revision>2</cp:revision>
  <dcterms:created xsi:type="dcterms:W3CDTF">2019-08-13T12:58:00Z</dcterms:created>
  <dcterms:modified xsi:type="dcterms:W3CDTF">2019-08-13T12:58:00Z</dcterms:modified>
</cp:coreProperties>
</file>