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68" w:rsidRPr="00A2270B" w:rsidRDefault="00A46A68" w:rsidP="00A46A68">
      <w:pPr>
        <w:spacing w:after="200" w:line="276" w:lineRule="auto"/>
        <w:rPr>
          <w:rFonts w:ascii="Verdana" w:eastAsiaTheme="minorHAnsi" w:hAnsi="Verdana" w:cs="Arial"/>
          <w:b/>
          <w:sz w:val="20"/>
          <w:szCs w:val="20"/>
          <w:lang w:eastAsia="en-US"/>
        </w:rPr>
      </w:pPr>
      <w:r w:rsidRPr="00A2270B">
        <w:rPr>
          <w:rFonts w:ascii="Verdana" w:eastAsiaTheme="minorHAnsi" w:hAnsi="Verdana" w:cs="Arial"/>
          <w:b/>
          <w:sz w:val="20"/>
          <w:szCs w:val="20"/>
          <w:lang w:eastAsia="en-US"/>
        </w:rPr>
        <w:t>Homework for lesson 2:</w:t>
      </w:r>
      <w:r>
        <w:rPr>
          <w:rFonts w:ascii="Verdana" w:eastAsiaTheme="minorHAnsi" w:hAnsi="Verdana" w:cs="Arial"/>
          <w:b/>
          <w:sz w:val="20"/>
          <w:szCs w:val="20"/>
          <w:lang w:eastAsia="en-US"/>
        </w:rPr>
        <w:t xml:space="preserve"> </w:t>
      </w:r>
      <w:r w:rsidRPr="00A2270B">
        <w:rPr>
          <w:rFonts w:ascii="Verdana" w:eastAsiaTheme="minorHAnsi" w:hAnsi="Verdana" w:cs="Arial"/>
          <w:sz w:val="20"/>
          <w:szCs w:val="20"/>
          <w:lang w:eastAsia="en-US"/>
        </w:rPr>
        <w:t xml:space="preserve">evidence supporting the nature of memory and evaluation and application of the multi-store model of memory:  Read the information and complete the </w:t>
      </w:r>
      <w:proofErr w:type="gramStart"/>
      <w:r w:rsidRPr="00A2270B">
        <w:rPr>
          <w:rFonts w:ascii="Verdana" w:eastAsiaTheme="minorHAnsi" w:hAnsi="Verdana" w:cs="Arial"/>
          <w:sz w:val="20"/>
          <w:szCs w:val="20"/>
          <w:lang w:eastAsia="en-US"/>
        </w:rPr>
        <w:t>tasks which</w:t>
      </w:r>
      <w:proofErr w:type="gramEnd"/>
      <w:r w:rsidRPr="00A2270B">
        <w:rPr>
          <w:rFonts w:ascii="Verdana" w:eastAsiaTheme="minorHAnsi" w:hAnsi="Verdana" w:cs="Arial"/>
          <w:sz w:val="20"/>
          <w:szCs w:val="20"/>
          <w:lang w:eastAsia="en-US"/>
        </w:rPr>
        <w:t xml:space="preserve"> follow</w:t>
      </w:r>
    </w:p>
    <w:p w:rsidR="00A46A68" w:rsidRDefault="00A46A68" w:rsidP="00A46A68">
      <w:pPr>
        <w:spacing w:after="200" w:line="276" w:lineRule="auto"/>
        <w:rPr>
          <w:rFonts w:ascii="Verdana" w:eastAsiaTheme="minorHAnsi" w:hAnsi="Verdana" w:cs="Arial"/>
          <w:b/>
          <w:sz w:val="20"/>
          <w:szCs w:val="20"/>
          <w:lang w:eastAsia="en-US"/>
        </w:rPr>
      </w:pPr>
      <w:r w:rsidRPr="00A2270B">
        <w:rPr>
          <w:rFonts w:ascii="Verdana" w:eastAsiaTheme="minorHAnsi" w:hAnsi="Verdana" w:cs="Arial"/>
          <w:b/>
          <w:sz w:val="20"/>
          <w:szCs w:val="20"/>
          <w:lang w:eastAsia="en-US"/>
        </w:rPr>
        <w:t xml:space="preserve">TASK 1.  Add brief notes to the grid below about </w:t>
      </w:r>
      <w:r w:rsidRPr="00A2270B">
        <w:rPr>
          <w:rFonts w:ascii="Verdana" w:eastAsiaTheme="minorHAnsi" w:hAnsi="Verdana" w:cs="Arial"/>
          <w:b/>
          <w:sz w:val="20"/>
          <w:szCs w:val="20"/>
          <w:u w:val="single"/>
          <w:lang w:eastAsia="en-US"/>
        </w:rPr>
        <w:t xml:space="preserve">each </w:t>
      </w:r>
      <w:proofErr w:type="gramStart"/>
      <w:r w:rsidRPr="00A2270B">
        <w:rPr>
          <w:rFonts w:ascii="Verdana" w:eastAsiaTheme="minorHAnsi" w:hAnsi="Verdana" w:cs="Arial"/>
          <w:b/>
          <w:sz w:val="20"/>
          <w:szCs w:val="20"/>
          <w:u w:val="single"/>
          <w:lang w:eastAsia="en-US"/>
        </w:rPr>
        <w:t>study</w:t>
      </w:r>
      <w:r w:rsidRPr="00A2270B">
        <w:rPr>
          <w:rFonts w:ascii="Verdana" w:eastAsiaTheme="minorHAnsi" w:hAnsi="Verdana" w:cs="Arial"/>
          <w:b/>
          <w:sz w:val="20"/>
          <w:szCs w:val="20"/>
          <w:lang w:eastAsia="en-US"/>
        </w:rPr>
        <w:t xml:space="preserve"> which</w:t>
      </w:r>
      <w:proofErr w:type="gramEnd"/>
      <w:r w:rsidRPr="00A2270B">
        <w:rPr>
          <w:rFonts w:ascii="Verdana" w:eastAsiaTheme="minorHAnsi" w:hAnsi="Verdana" w:cs="Arial"/>
          <w:b/>
          <w:sz w:val="20"/>
          <w:szCs w:val="20"/>
          <w:lang w:eastAsia="en-US"/>
        </w:rPr>
        <w:t xml:space="preserve"> supports the nature of memory.  Yes, you really do need to be able to recall these nine studies!</w:t>
      </w:r>
    </w:p>
    <w:tbl>
      <w:tblPr>
        <w:tblStyle w:val="TableGrid"/>
        <w:tblW w:w="0" w:type="auto"/>
        <w:tblLook w:val="04A0" w:firstRow="1" w:lastRow="0" w:firstColumn="1" w:lastColumn="0" w:noHBand="0" w:noVBand="1"/>
      </w:tblPr>
      <w:tblGrid>
        <w:gridCol w:w="3486"/>
        <w:gridCol w:w="3489"/>
        <w:gridCol w:w="3481"/>
      </w:tblGrid>
      <w:tr w:rsidR="00A46A68" w:rsidTr="002E1277">
        <w:tc>
          <w:tcPr>
            <w:tcW w:w="3486" w:type="dxa"/>
          </w:tcPr>
          <w:p w:rsidR="00A46A68" w:rsidRPr="000F7B2B" w:rsidRDefault="00A46A68" w:rsidP="00CE54A2">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Capacity</w:t>
            </w:r>
          </w:p>
        </w:tc>
        <w:tc>
          <w:tcPr>
            <w:tcW w:w="3489" w:type="dxa"/>
          </w:tcPr>
          <w:p w:rsidR="00A46A68" w:rsidRPr="000F7B2B" w:rsidRDefault="00A46A68" w:rsidP="00CE54A2">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Duration</w:t>
            </w:r>
          </w:p>
        </w:tc>
        <w:tc>
          <w:tcPr>
            <w:tcW w:w="3481" w:type="dxa"/>
          </w:tcPr>
          <w:p w:rsidR="00A46A68" w:rsidRPr="000F7B2B" w:rsidRDefault="00A46A68" w:rsidP="00CE54A2">
            <w:pPr>
              <w:spacing w:after="200" w:line="276" w:lineRule="auto"/>
              <w:jc w:val="center"/>
              <w:rPr>
                <w:rFonts w:ascii="Verdana" w:eastAsiaTheme="minorHAnsi" w:hAnsi="Verdana" w:cs="Arial"/>
                <w:b/>
                <w:lang w:eastAsia="en-US"/>
              </w:rPr>
            </w:pPr>
            <w:r w:rsidRPr="000F7B2B">
              <w:rPr>
                <w:rFonts w:ascii="Verdana" w:eastAsiaTheme="minorHAnsi" w:hAnsi="Verdana" w:cs="Arial"/>
                <w:b/>
                <w:lang w:eastAsia="en-US"/>
              </w:rPr>
              <w:t>Coding</w:t>
            </w:r>
          </w:p>
        </w:tc>
      </w:tr>
      <w:tr w:rsidR="002E1277" w:rsidTr="002E1277">
        <w:tc>
          <w:tcPr>
            <w:tcW w:w="6975" w:type="dxa"/>
            <w:gridSpan w:val="2"/>
          </w:tcPr>
          <w:p w:rsidR="002E1277" w:rsidRDefault="002E1277"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Sensory register (same study used for both)</w:t>
            </w: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tc>
        <w:tc>
          <w:tcPr>
            <w:tcW w:w="3481" w:type="dxa"/>
            <w:shd w:val="clear" w:color="auto" w:fill="000000" w:themeFill="text1"/>
          </w:tcPr>
          <w:p w:rsidR="002E1277" w:rsidRDefault="002E1277" w:rsidP="002E1277">
            <w:pPr>
              <w:spacing w:after="200" w:line="276" w:lineRule="auto"/>
              <w:rPr>
                <w:rFonts w:ascii="Verdana" w:eastAsiaTheme="minorHAnsi" w:hAnsi="Verdana" w:cs="Arial"/>
                <w:b/>
                <w:sz w:val="20"/>
                <w:szCs w:val="20"/>
                <w:lang w:eastAsia="en-US"/>
              </w:rPr>
            </w:pPr>
          </w:p>
        </w:tc>
      </w:tr>
      <w:tr w:rsidR="00A46A68" w:rsidTr="002E1277">
        <w:tc>
          <w:tcPr>
            <w:tcW w:w="3486"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tc>
        <w:tc>
          <w:tcPr>
            <w:tcW w:w="3489"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c>
          <w:tcPr>
            <w:tcW w:w="3481"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STM</w:t>
            </w:r>
          </w:p>
        </w:tc>
      </w:tr>
      <w:tr w:rsidR="00A46A68" w:rsidTr="002E1277">
        <w:tc>
          <w:tcPr>
            <w:tcW w:w="3486"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p w:rsidR="00A46A68" w:rsidRDefault="00A46A68" w:rsidP="00CE54A2">
            <w:pPr>
              <w:spacing w:after="200" w:line="276" w:lineRule="auto"/>
              <w:rPr>
                <w:rFonts w:ascii="Verdana" w:eastAsiaTheme="minorHAnsi" w:hAnsi="Verdana" w:cs="Arial"/>
                <w:b/>
                <w:sz w:val="20"/>
                <w:szCs w:val="20"/>
                <w:lang w:eastAsia="en-US"/>
              </w:rPr>
            </w:pPr>
          </w:p>
        </w:tc>
        <w:tc>
          <w:tcPr>
            <w:tcW w:w="3489"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tc>
        <w:tc>
          <w:tcPr>
            <w:tcW w:w="3481" w:type="dxa"/>
          </w:tcPr>
          <w:p w:rsidR="00A46A68" w:rsidRDefault="00A46A68" w:rsidP="00CE54A2">
            <w:pPr>
              <w:spacing w:after="200" w:line="276" w:lineRule="auto"/>
              <w:rPr>
                <w:rFonts w:ascii="Verdana" w:eastAsiaTheme="minorHAnsi" w:hAnsi="Verdana" w:cs="Arial"/>
                <w:b/>
                <w:sz w:val="20"/>
                <w:szCs w:val="20"/>
                <w:lang w:eastAsia="en-US"/>
              </w:rPr>
            </w:pPr>
            <w:r>
              <w:rPr>
                <w:rFonts w:ascii="Verdana" w:eastAsiaTheme="minorHAnsi" w:hAnsi="Verdana" w:cs="Arial"/>
                <w:b/>
                <w:sz w:val="20"/>
                <w:szCs w:val="20"/>
                <w:lang w:eastAsia="en-US"/>
              </w:rPr>
              <w:t>LTM</w:t>
            </w: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p w:rsidR="002E1277" w:rsidRDefault="002E1277" w:rsidP="00CE54A2">
            <w:pPr>
              <w:spacing w:after="200" w:line="276" w:lineRule="auto"/>
              <w:rPr>
                <w:rFonts w:ascii="Verdana" w:eastAsiaTheme="minorHAnsi" w:hAnsi="Verdana" w:cs="Arial"/>
                <w:b/>
                <w:sz w:val="20"/>
                <w:szCs w:val="20"/>
                <w:lang w:eastAsia="en-US"/>
              </w:rPr>
            </w:pPr>
          </w:p>
        </w:tc>
      </w:tr>
    </w:tbl>
    <w:p w:rsidR="00A46A68" w:rsidRDefault="00A46A68" w:rsidP="00A46A68">
      <w:pPr>
        <w:spacing w:after="200" w:line="276" w:lineRule="auto"/>
        <w:rPr>
          <w:rFonts w:ascii="Century Gothic" w:eastAsiaTheme="minorHAnsi" w:hAnsi="Century Gothic" w:cs="Arial"/>
          <w:b/>
          <w:sz w:val="20"/>
          <w:szCs w:val="20"/>
          <w:lang w:eastAsia="en-US"/>
        </w:rPr>
      </w:pPr>
    </w:p>
    <w:p w:rsidR="00A46A68" w:rsidRPr="00C26750" w:rsidRDefault="00A46A68" w:rsidP="00A46A68">
      <w:pPr>
        <w:spacing w:after="200" w:line="276" w:lineRule="auto"/>
        <w:rPr>
          <w:rFonts w:ascii="Century Gothic" w:eastAsiaTheme="minorHAnsi" w:hAnsi="Century Gothic" w:cs="Arial"/>
          <w:b/>
          <w:sz w:val="20"/>
          <w:szCs w:val="20"/>
          <w:lang w:eastAsia="en-US"/>
        </w:rPr>
      </w:pPr>
      <w:r w:rsidRPr="00C26750">
        <w:rPr>
          <w:rFonts w:ascii="Century Gothic" w:eastAsiaTheme="minorHAnsi" w:hAnsi="Century Gothic" w:cs="Arial"/>
          <w:b/>
          <w:sz w:val="20"/>
          <w:szCs w:val="20"/>
          <w:lang w:eastAsia="en-US"/>
        </w:rPr>
        <w:lastRenderedPageBreak/>
        <w:t>Task 2 Snap plan:  “Outline and evaluate the multi-store model of memory” (16 marks)</w:t>
      </w:r>
    </w:p>
    <w:tbl>
      <w:tblPr>
        <w:tblStyle w:val="TableGrid"/>
        <w:tblW w:w="0" w:type="auto"/>
        <w:tblLook w:val="04A0" w:firstRow="1" w:lastRow="0" w:firstColumn="1" w:lastColumn="0" w:noHBand="0" w:noVBand="1"/>
      </w:tblPr>
      <w:tblGrid>
        <w:gridCol w:w="10456"/>
      </w:tblGrid>
      <w:tr w:rsidR="00A46A68" w:rsidRPr="00C26750" w:rsidTr="00026238">
        <w:tc>
          <w:tcPr>
            <w:tcW w:w="10456" w:type="dxa"/>
          </w:tcPr>
          <w:p w:rsidR="00A46A68" w:rsidRPr="00C26750" w:rsidRDefault="00A46A68" w:rsidP="00CE54A2">
            <w:pPr>
              <w:spacing w:after="200" w:line="276" w:lineRule="auto"/>
              <w:rPr>
                <w:rFonts w:ascii="Century Gothic" w:eastAsiaTheme="minorHAnsi" w:hAnsi="Century Gothic" w:cs="Arial"/>
                <w:b/>
                <w:sz w:val="18"/>
                <w:szCs w:val="18"/>
                <w:lang w:eastAsia="en-US"/>
              </w:rPr>
            </w:pPr>
            <w:r w:rsidRPr="00C26750">
              <w:rPr>
                <w:rFonts w:ascii="Century Gothic" w:eastAsiaTheme="minorHAnsi" w:hAnsi="Century Gothic" w:cs="Arial"/>
                <w:b/>
                <w:sz w:val="18"/>
                <w:szCs w:val="18"/>
                <w:lang w:eastAsia="en-US"/>
              </w:rPr>
              <w:t>AO1: 6 marks.  Describe the model, the three stores and include details about how information moves through the model.  Key terms include Sensory register, Short term and long term memory, unitary, linear, maintenance rehearsal, transfer, retrieval, displacement, decay.</w:t>
            </w:r>
          </w:p>
        </w:tc>
      </w:tr>
      <w:tr w:rsidR="00A46A68" w:rsidRPr="00C26750" w:rsidTr="00026238">
        <w:tc>
          <w:tcPr>
            <w:tcW w:w="10456" w:type="dxa"/>
          </w:tcPr>
          <w:p w:rsidR="00A46A68" w:rsidRPr="004F25B4" w:rsidRDefault="00A46A68" w:rsidP="00CE54A2">
            <w:pPr>
              <w:spacing w:after="200" w:line="276" w:lineRule="auto"/>
              <w:rPr>
                <w:rFonts w:ascii="Century Gothic" w:eastAsiaTheme="minorHAnsi" w:hAnsi="Century Gothic" w:cs="Arial"/>
                <w:b/>
                <w:sz w:val="18"/>
                <w:szCs w:val="18"/>
                <w:lang w:eastAsia="en-US"/>
              </w:rPr>
            </w:pPr>
          </w:p>
          <w:p w:rsidR="00A46A68" w:rsidRPr="004F25B4" w:rsidRDefault="00A46A68" w:rsidP="00CE54A2">
            <w:pPr>
              <w:spacing w:after="200" w:line="276" w:lineRule="auto"/>
              <w:rPr>
                <w:rFonts w:ascii="Century Gothic" w:eastAsiaTheme="minorHAnsi" w:hAnsi="Century Gothic" w:cs="Arial"/>
                <w:b/>
                <w:sz w:val="18"/>
                <w:szCs w:val="18"/>
                <w:lang w:eastAsia="en-US"/>
              </w:rPr>
            </w:pPr>
          </w:p>
          <w:p w:rsidR="00A46A68" w:rsidRPr="004F25B4" w:rsidRDefault="00A46A68" w:rsidP="00CE54A2">
            <w:pPr>
              <w:spacing w:after="200" w:line="276" w:lineRule="auto"/>
              <w:rPr>
                <w:rFonts w:ascii="Century Gothic" w:eastAsiaTheme="minorHAnsi" w:hAnsi="Century Gothic" w:cs="Arial"/>
                <w:b/>
                <w:sz w:val="18"/>
                <w:szCs w:val="18"/>
                <w:lang w:eastAsia="en-US"/>
              </w:rPr>
            </w:pPr>
          </w:p>
          <w:p w:rsidR="00A46A68" w:rsidRPr="004F25B4" w:rsidRDefault="00A46A68" w:rsidP="00CE54A2">
            <w:pPr>
              <w:spacing w:after="200" w:line="276" w:lineRule="auto"/>
              <w:rPr>
                <w:rFonts w:ascii="Century Gothic" w:eastAsiaTheme="minorHAnsi" w:hAnsi="Century Gothic" w:cs="Arial"/>
                <w:b/>
                <w:sz w:val="18"/>
                <w:szCs w:val="18"/>
                <w:lang w:eastAsia="en-US"/>
              </w:rPr>
            </w:pPr>
          </w:p>
          <w:p w:rsidR="00A46A68" w:rsidRPr="004F25B4" w:rsidRDefault="00A46A68" w:rsidP="00CE54A2">
            <w:pPr>
              <w:spacing w:after="200" w:line="276" w:lineRule="auto"/>
              <w:rPr>
                <w:rFonts w:ascii="Century Gothic" w:eastAsiaTheme="minorHAnsi" w:hAnsi="Century Gothic" w:cs="Arial"/>
                <w:b/>
                <w:sz w:val="18"/>
                <w:szCs w:val="18"/>
                <w:lang w:eastAsia="en-US"/>
              </w:rPr>
            </w:pPr>
          </w:p>
          <w:p w:rsidR="00A46A68" w:rsidRPr="004F25B4" w:rsidRDefault="00A46A68" w:rsidP="00CE54A2">
            <w:pPr>
              <w:spacing w:after="200" w:line="276" w:lineRule="auto"/>
              <w:rPr>
                <w:rFonts w:ascii="Century Gothic" w:eastAsiaTheme="minorHAnsi" w:hAnsi="Century Gothic" w:cs="Arial"/>
                <w:b/>
                <w:sz w:val="18"/>
                <w:szCs w:val="18"/>
                <w:lang w:eastAsia="en-US"/>
              </w:rPr>
            </w:pPr>
          </w:p>
        </w:tc>
      </w:tr>
      <w:tr w:rsidR="00A46A68" w:rsidRPr="00C26750" w:rsidTr="00026238">
        <w:tc>
          <w:tcPr>
            <w:tcW w:w="10456" w:type="dxa"/>
          </w:tcPr>
          <w:p w:rsidR="00A46A68" w:rsidRPr="004F25B4" w:rsidRDefault="00A46A68" w:rsidP="00CE54A2">
            <w:pPr>
              <w:spacing w:after="200" w:line="276" w:lineRule="auto"/>
              <w:rPr>
                <w:rFonts w:ascii="Century Gothic" w:eastAsiaTheme="minorHAnsi" w:hAnsi="Century Gothic" w:cs="Arial"/>
                <w:b/>
                <w:sz w:val="18"/>
                <w:szCs w:val="18"/>
                <w:lang w:eastAsia="en-US"/>
              </w:rPr>
            </w:pPr>
            <w:r w:rsidRPr="004F25B4">
              <w:rPr>
                <w:rFonts w:ascii="Century Gothic" w:eastAsiaTheme="minorHAnsi" w:hAnsi="Century Gothic" w:cs="Arial"/>
                <w:b/>
                <w:sz w:val="18"/>
                <w:szCs w:val="18"/>
                <w:lang w:eastAsia="en-US"/>
              </w:rPr>
              <w:t xml:space="preserve">AO3: Evaluation.  This is 10 marks.  </w:t>
            </w:r>
            <w:r w:rsidR="002A179B" w:rsidRPr="004F25B4">
              <w:rPr>
                <w:rFonts w:ascii="Century Gothic" w:eastAsiaTheme="minorHAnsi" w:hAnsi="Century Gothic" w:cs="Arial"/>
                <w:b/>
                <w:sz w:val="18"/>
                <w:szCs w:val="18"/>
                <w:lang w:eastAsia="en-US"/>
              </w:rPr>
              <w:t xml:space="preserve">You should look to include three </w:t>
            </w:r>
            <w:r w:rsidRPr="004F25B4">
              <w:rPr>
                <w:rFonts w:ascii="Century Gothic" w:eastAsiaTheme="minorHAnsi" w:hAnsi="Century Gothic" w:cs="Arial"/>
                <w:b/>
                <w:sz w:val="18"/>
                <w:szCs w:val="18"/>
                <w:lang w:eastAsia="en-US"/>
              </w:rPr>
              <w:t>paragraphs, and balance the arguments if possible.  It’s also important to link the paragraphs, and don’t forget to make the point, explain it, and then link back</w:t>
            </w:r>
            <w:r w:rsidR="002A179B" w:rsidRPr="004F25B4">
              <w:rPr>
                <w:rFonts w:ascii="Century Gothic" w:eastAsiaTheme="minorHAnsi" w:hAnsi="Century Gothic" w:cs="Arial"/>
                <w:b/>
                <w:sz w:val="18"/>
                <w:szCs w:val="18"/>
                <w:lang w:eastAsia="en-US"/>
              </w:rPr>
              <w:t xml:space="preserve"> to the theory (PEEL)</w:t>
            </w:r>
          </w:p>
        </w:tc>
      </w:tr>
      <w:tr w:rsidR="00A46A68" w:rsidRPr="00C26750" w:rsidTr="00026238">
        <w:tc>
          <w:tcPr>
            <w:tcW w:w="10456" w:type="dxa"/>
          </w:tcPr>
          <w:p w:rsidR="00A46A68" w:rsidRPr="00C26750" w:rsidRDefault="00A46A68" w:rsidP="00CE54A2">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1</w:t>
            </w:r>
            <w:r w:rsidRPr="00C26750">
              <w:rPr>
                <w:rFonts w:ascii="Century Gothic" w:eastAsiaTheme="minorHAnsi" w:hAnsi="Century Gothic" w:cs="Arial"/>
                <w:i/>
                <w:sz w:val="18"/>
                <w:szCs w:val="18"/>
                <w:lang w:eastAsia="en-US"/>
              </w:rPr>
              <w:t xml:space="preserve">: Explain how the findings from </w:t>
            </w:r>
            <w:proofErr w:type="spellStart"/>
            <w:r w:rsidRPr="00C26750">
              <w:rPr>
                <w:rFonts w:ascii="Century Gothic" w:eastAsiaTheme="minorHAnsi" w:hAnsi="Century Gothic" w:cs="Arial"/>
                <w:i/>
                <w:sz w:val="18"/>
                <w:szCs w:val="18"/>
                <w:lang w:eastAsia="en-US"/>
              </w:rPr>
              <w:t>Gla</w:t>
            </w:r>
            <w:r w:rsidR="00026238">
              <w:rPr>
                <w:rFonts w:ascii="Century Gothic" w:eastAsiaTheme="minorHAnsi" w:hAnsi="Century Gothic" w:cs="Arial"/>
                <w:i/>
                <w:sz w:val="18"/>
                <w:szCs w:val="18"/>
                <w:lang w:eastAsia="en-US"/>
              </w:rPr>
              <w:t>nzer</w:t>
            </w:r>
            <w:proofErr w:type="spellEnd"/>
            <w:r w:rsidR="00026238">
              <w:rPr>
                <w:rFonts w:ascii="Century Gothic" w:eastAsiaTheme="minorHAnsi" w:hAnsi="Century Gothic" w:cs="Arial"/>
                <w:i/>
                <w:sz w:val="18"/>
                <w:szCs w:val="18"/>
                <w:lang w:eastAsia="en-US"/>
              </w:rPr>
              <w:t xml:space="preserve"> and Cunitz support the MSM. </w:t>
            </w:r>
            <w:r w:rsidRPr="00C26750">
              <w:rPr>
                <w:rFonts w:ascii="Century Gothic" w:eastAsiaTheme="minorHAnsi" w:hAnsi="Century Gothic" w:cs="Arial"/>
                <w:i/>
                <w:sz w:val="18"/>
                <w:szCs w:val="18"/>
                <w:lang w:eastAsia="en-US"/>
              </w:rPr>
              <w:t xml:space="preserve">No need for details about procedures here. </w:t>
            </w:r>
            <w:proofErr w:type="gramStart"/>
            <w:r w:rsidRPr="00C26750">
              <w:rPr>
                <w:rFonts w:ascii="Century Gothic" w:eastAsiaTheme="minorHAnsi" w:hAnsi="Century Gothic" w:cs="Arial"/>
                <w:i/>
                <w:sz w:val="18"/>
                <w:szCs w:val="18"/>
                <w:lang w:eastAsia="en-US"/>
              </w:rPr>
              <w:t>But</w:t>
            </w:r>
            <w:proofErr w:type="gramEnd"/>
            <w:r w:rsidRPr="00C26750">
              <w:rPr>
                <w:rFonts w:ascii="Century Gothic" w:eastAsiaTheme="minorHAnsi" w:hAnsi="Century Gothic" w:cs="Arial"/>
                <w:i/>
                <w:sz w:val="18"/>
                <w:szCs w:val="18"/>
                <w:lang w:eastAsia="en-US"/>
              </w:rPr>
              <w:t xml:space="preserve"> make sure you explain how the findings support the model.</w:t>
            </w: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tc>
      </w:tr>
      <w:tr w:rsidR="00A46A68" w:rsidRPr="00C26750" w:rsidTr="00026238">
        <w:tc>
          <w:tcPr>
            <w:tcW w:w="10456" w:type="dxa"/>
          </w:tcPr>
          <w:p w:rsidR="00A46A68" w:rsidRPr="00C26750" w:rsidRDefault="00A46A68" w:rsidP="00CE54A2">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2</w:t>
            </w:r>
            <w:r w:rsidRPr="00C26750">
              <w:rPr>
                <w:rFonts w:ascii="Century Gothic" w:eastAsiaTheme="minorHAnsi" w:hAnsi="Century Gothic" w:cs="Arial"/>
                <w:i/>
                <w:sz w:val="18"/>
                <w:szCs w:val="18"/>
                <w:lang w:eastAsia="en-US"/>
              </w:rPr>
              <w:t>: A short paragraph that begins with ‘However’ and then explains why The case of Clive Wearing challenges the view that LTM is a single unitary store.</w:t>
            </w: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Default="00A46A68" w:rsidP="00CE54A2">
            <w:pPr>
              <w:spacing w:after="200" w:line="276" w:lineRule="auto"/>
              <w:rPr>
                <w:rFonts w:ascii="Century Gothic" w:eastAsiaTheme="minorHAnsi" w:hAnsi="Century Gothic" w:cs="Arial"/>
                <w:b/>
                <w:sz w:val="18"/>
                <w:szCs w:val="18"/>
                <w:lang w:eastAsia="en-US"/>
              </w:rPr>
            </w:pPr>
          </w:p>
          <w:p w:rsidR="00CC0109" w:rsidRDefault="00CC0109" w:rsidP="00CE54A2">
            <w:pPr>
              <w:spacing w:after="200" w:line="276" w:lineRule="auto"/>
              <w:rPr>
                <w:rFonts w:ascii="Century Gothic" w:eastAsiaTheme="minorHAnsi" w:hAnsi="Century Gothic" w:cs="Arial"/>
                <w:b/>
                <w:sz w:val="18"/>
                <w:szCs w:val="18"/>
                <w:lang w:eastAsia="en-US"/>
              </w:rPr>
            </w:pPr>
          </w:p>
          <w:p w:rsidR="00CC0109" w:rsidRPr="00C26750" w:rsidRDefault="00CC0109" w:rsidP="00CE54A2">
            <w:pPr>
              <w:spacing w:after="200" w:line="276" w:lineRule="auto"/>
              <w:rPr>
                <w:rFonts w:ascii="Century Gothic" w:eastAsiaTheme="minorHAnsi" w:hAnsi="Century Gothic" w:cs="Arial"/>
                <w:b/>
                <w:sz w:val="18"/>
                <w:szCs w:val="18"/>
                <w:lang w:eastAsia="en-US"/>
              </w:rPr>
            </w:pPr>
          </w:p>
        </w:tc>
      </w:tr>
      <w:tr w:rsidR="00A46A68" w:rsidRPr="00C26750" w:rsidTr="00026238">
        <w:tc>
          <w:tcPr>
            <w:tcW w:w="10456" w:type="dxa"/>
          </w:tcPr>
          <w:p w:rsidR="00A46A68" w:rsidRPr="00C26750" w:rsidRDefault="00A46A68" w:rsidP="00CE54A2">
            <w:pPr>
              <w:spacing w:after="200" w:line="276" w:lineRule="auto"/>
              <w:rPr>
                <w:rFonts w:ascii="Century Gothic" w:eastAsiaTheme="minorHAnsi" w:hAnsi="Century Gothic" w:cs="Arial"/>
                <w:i/>
                <w:sz w:val="18"/>
                <w:szCs w:val="18"/>
                <w:lang w:eastAsia="en-US"/>
              </w:rPr>
            </w:pPr>
            <w:r w:rsidRPr="00C26750">
              <w:rPr>
                <w:rFonts w:ascii="Century Gothic" w:eastAsiaTheme="minorHAnsi" w:hAnsi="Century Gothic" w:cs="Arial"/>
                <w:b/>
                <w:i/>
                <w:sz w:val="18"/>
                <w:szCs w:val="18"/>
                <w:lang w:eastAsia="en-US"/>
              </w:rPr>
              <w:t>Paragraph 3</w:t>
            </w:r>
            <w:r w:rsidRPr="00C26750">
              <w:rPr>
                <w:rFonts w:ascii="Century Gothic" w:eastAsiaTheme="minorHAnsi" w:hAnsi="Century Gothic" w:cs="Arial"/>
                <w:i/>
                <w:sz w:val="18"/>
                <w:szCs w:val="18"/>
                <w:lang w:eastAsia="en-US"/>
              </w:rPr>
              <w:t>: Use concepts that challenge the assumptions of the model.  Here state how</w:t>
            </w:r>
            <w:r>
              <w:rPr>
                <w:rFonts w:ascii="Century Gothic" w:eastAsiaTheme="minorHAnsi" w:hAnsi="Century Gothic" w:cs="Arial"/>
                <w:i/>
                <w:sz w:val="18"/>
                <w:szCs w:val="18"/>
                <w:lang w:eastAsia="en-US"/>
              </w:rPr>
              <w:t xml:space="preserve"> the concept of maintenance rehearsal is questionable and link to</w:t>
            </w:r>
            <w:r w:rsidRPr="00C26750">
              <w:rPr>
                <w:rFonts w:ascii="Century Gothic" w:eastAsiaTheme="minorHAnsi" w:hAnsi="Century Gothic" w:cs="Arial"/>
                <w:i/>
                <w:sz w:val="18"/>
                <w:szCs w:val="18"/>
                <w:lang w:eastAsia="en-US"/>
              </w:rPr>
              <w:t xml:space="preserve"> </w:t>
            </w:r>
            <w:proofErr w:type="gramStart"/>
            <w:r w:rsidRPr="00C26750">
              <w:rPr>
                <w:rFonts w:ascii="Century Gothic" w:eastAsiaTheme="minorHAnsi" w:hAnsi="Century Gothic" w:cs="Arial"/>
                <w:i/>
                <w:sz w:val="18"/>
                <w:szCs w:val="18"/>
                <w:lang w:eastAsia="en-US"/>
              </w:rPr>
              <w:t xml:space="preserve">‘the levels of processing’ theory </w:t>
            </w:r>
            <w:r>
              <w:rPr>
                <w:rFonts w:ascii="Century Gothic" w:eastAsiaTheme="minorHAnsi" w:hAnsi="Century Gothic" w:cs="Arial"/>
                <w:i/>
                <w:sz w:val="18"/>
                <w:szCs w:val="18"/>
                <w:lang w:eastAsia="en-US"/>
              </w:rPr>
              <w:t xml:space="preserve">and how it </w:t>
            </w:r>
            <w:r w:rsidRPr="00C26750">
              <w:rPr>
                <w:rFonts w:ascii="Century Gothic" w:eastAsiaTheme="minorHAnsi" w:hAnsi="Century Gothic" w:cs="Arial"/>
                <w:i/>
                <w:sz w:val="18"/>
                <w:szCs w:val="18"/>
                <w:lang w:eastAsia="en-US"/>
              </w:rPr>
              <w:t>challenges the MSM</w:t>
            </w:r>
            <w:proofErr w:type="gramEnd"/>
            <w:r w:rsidRPr="00C26750">
              <w:rPr>
                <w:rFonts w:ascii="Century Gothic" w:eastAsiaTheme="minorHAnsi" w:hAnsi="Century Gothic" w:cs="Arial"/>
                <w:i/>
                <w:sz w:val="18"/>
                <w:szCs w:val="18"/>
                <w:lang w:eastAsia="en-US"/>
              </w:rPr>
              <w:t>.</w:t>
            </w: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Pr="00C26750" w:rsidRDefault="00A46A68" w:rsidP="00CE54A2">
            <w:pPr>
              <w:spacing w:after="200" w:line="276" w:lineRule="auto"/>
              <w:rPr>
                <w:rFonts w:ascii="Century Gothic" w:eastAsiaTheme="minorHAnsi" w:hAnsi="Century Gothic" w:cs="Arial"/>
                <w:b/>
                <w:sz w:val="18"/>
                <w:szCs w:val="18"/>
                <w:lang w:eastAsia="en-US"/>
              </w:rPr>
            </w:pPr>
          </w:p>
          <w:p w:rsidR="00A46A68" w:rsidRDefault="00A46A68" w:rsidP="00CE54A2">
            <w:pPr>
              <w:spacing w:after="200" w:line="276" w:lineRule="auto"/>
              <w:rPr>
                <w:rFonts w:ascii="Century Gothic" w:eastAsiaTheme="minorHAnsi" w:hAnsi="Century Gothic" w:cs="Arial"/>
                <w:b/>
                <w:sz w:val="18"/>
                <w:szCs w:val="18"/>
                <w:lang w:eastAsia="en-US"/>
              </w:rPr>
            </w:pPr>
          </w:p>
          <w:p w:rsidR="00CC0109" w:rsidRDefault="00CC0109" w:rsidP="00CE54A2">
            <w:pPr>
              <w:spacing w:after="200" w:line="276" w:lineRule="auto"/>
              <w:rPr>
                <w:rFonts w:ascii="Century Gothic" w:eastAsiaTheme="minorHAnsi" w:hAnsi="Century Gothic" w:cs="Arial"/>
                <w:b/>
                <w:sz w:val="18"/>
                <w:szCs w:val="18"/>
                <w:lang w:eastAsia="en-US"/>
              </w:rPr>
            </w:pPr>
          </w:p>
          <w:p w:rsidR="00CC0109" w:rsidRDefault="00CC0109" w:rsidP="00CE54A2">
            <w:pPr>
              <w:spacing w:after="200" w:line="276" w:lineRule="auto"/>
              <w:rPr>
                <w:rFonts w:ascii="Century Gothic" w:eastAsiaTheme="minorHAnsi" w:hAnsi="Century Gothic" w:cs="Arial"/>
                <w:b/>
                <w:sz w:val="18"/>
                <w:szCs w:val="18"/>
                <w:lang w:eastAsia="en-US"/>
              </w:rPr>
            </w:pPr>
          </w:p>
          <w:p w:rsidR="00CC0109" w:rsidRPr="00C26750" w:rsidRDefault="00CC0109" w:rsidP="00CE54A2">
            <w:pPr>
              <w:spacing w:after="200" w:line="276" w:lineRule="auto"/>
              <w:rPr>
                <w:rFonts w:ascii="Century Gothic" w:eastAsiaTheme="minorHAnsi" w:hAnsi="Century Gothic" w:cs="Arial"/>
                <w:b/>
                <w:sz w:val="18"/>
                <w:szCs w:val="18"/>
                <w:lang w:eastAsia="en-US"/>
              </w:rPr>
            </w:pPr>
          </w:p>
        </w:tc>
      </w:tr>
    </w:tbl>
    <w:p w:rsidR="00163119" w:rsidRPr="00B055A9" w:rsidRDefault="00163119">
      <w:pPr>
        <w:rPr>
          <w:rFonts w:ascii="Roboto" w:hAnsi="Roboto" w:cs="Arial"/>
          <w:sz w:val="20"/>
          <w:szCs w:val="20"/>
        </w:rPr>
      </w:pPr>
      <w:bookmarkStart w:id="0" w:name="_GoBack"/>
      <w:bookmarkEnd w:id="0"/>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68"/>
    <w:rsid w:val="00026238"/>
    <w:rsid w:val="000A2F52"/>
    <w:rsid w:val="00163119"/>
    <w:rsid w:val="001B1013"/>
    <w:rsid w:val="002A179B"/>
    <w:rsid w:val="002E1277"/>
    <w:rsid w:val="004F25B4"/>
    <w:rsid w:val="00A46A68"/>
    <w:rsid w:val="00B055A9"/>
    <w:rsid w:val="00CC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9645"/>
  <w15:chartTrackingRefBased/>
  <w15:docId w15:val="{72A15686-9C46-4F3E-866E-B78E9186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E79-3CCA-45FE-991D-221C1A9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E34C6DB0.dotm</Template>
  <TotalTime>5</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Tanner</dc:creator>
  <cp:keywords/>
  <dc:description/>
  <cp:lastModifiedBy>Pip Tanner</cp:lastModifiedBy>
  <cp:revision>6</cp:revision>
  <dcterms:created xsi:type="dcterms:W3CDTF">2018-10-29T13:42:00Z</dcterms:created>
  <dcterms:modified xsi:type="dcterms:W3CDTF">2018-10-31T08:49:00Z</dcterms:modified>
</cp:coreProperties>
</file>