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773CE3" w:rsidRDefault="00694E9A" w:rsidP="006E2A54">
      <w:pPr>
        <w:jc w:val="center"/>
        <w:rPr>
          <w:rFonts w:ascii="Verdana" w:hAnsi="Verdana" w:cs="Arial"/>
          <w:b/>
          <w:sz w:val="20"/>
          <w:szCs w:val="20"/>
          <w:u w:val="single"/>
        </w:rPr>
      </w:pPr>
      <w:r w:rsidRPr="00773CE3">
        <w:rPr>
          <w:rFonts w:ascii="Verdana" w:hAnsi="Verdana" w:cs="Arial"/>
          <w:b/>
          <w:sz w:val="20"/>
          <w:szCs w:val="20"/>
          <w:u w:val="single"/>
        </w:rPr>
        <w:t xml:space="preserve">Level 5 </w:t>
      </w:r>
      <w:r w:rsidR="00DF3E76" w:rsidRPr="00773CE3">
        <w:rPr>
          <w:rFonts w:ascii="Verdana" w:hAnsi="Verdana" w:cs="Arial"/>
          <w:b/>
          <w:sz w:val="20"/>
          <w:szCs w:val="20"/>
          <w:u w:val="single"/>
        </w:rPr>
        <w:t>Social questions</w:t>
      </w:r>
      <w:r w:rsidR="006E2A54" w:rsidRPr="00773CE3">
        <w:rPr>
          <w:rFonts w:ascii="Verdana" w:hAnsi="Verdana" w:cs="Arial"/>
          <w:b/>
          <w:sz w:val="20"/>
          <w:szCs w:val="20"/>
          <w:u w:val="single"/>
        </w:rPr>
        <w:t>- ANSWERS</w:t>
      </w:r>
    </w:p>
    <w:p w:rsidR="006363C9" w:rsidRPr="00773CE3" w:rsidRDefault="006363C9">
      <w:pPr>
        <w:rPr>
          <w:rFonts w:ascii="Verdana" w:hAnsi="Verdana" w:cs="Arial"/>
          <w:sz w:val="20"/>
          <w:szCs w:val="20"/>
          <w:u w:val="single"/>
        </w:rPr>
      </w:pPr>
      <w:r w:rsidRPr="00773CE3">
        <w:rPr>
          <w:rFonts w:ascii="Verdana" w:hAnsi="Verdana" w:cs="Arial"/>
          <w:sz w:val="20"/>
          <w:szCs w:val="20"/>
          <w:u w:val="single"/>
        </w:rPr>
        <w:t>A level specimen paper 1</w:t>
      </w:r>
    </w:p>
    <w:p w:rsidR="00DF3E76" w:rsidRPr="00773CE3" w:rsidRDefault="00DF3E76" w:rsidP="00DF3E76">
      <w:pPr>
        <w:pStyle w:val="ListParagraph"/>
        <w:rPr>
          <w:rFonts w:ascii="Verdana" w:hAnsi="Verdana" w:cs="Arial"/>
          <w:sz w:val="20"/>
          <w:szCs w:val="20"/>
        </w:rPr>
      </w:pPr>
    </w:p>
    <w:p w:rsidR="00DF3E76" w:rsidRPr="00773CE3" w:rsidRDefault="00773CE3" w:rsidP="00773CE3">
      <w:pPr>
        <w:pStyle w:val="ListParagraph"/>
        <w:numPr>
          <w:ilvl w:val="0"/>
          <w:numId w:val="8"/>
        </w:numPr>
        <w:rPr>
          <w:rFonts w:ascii="Verdana" w:hAnsi="Verdana" w:cs="Arial"/>
          <w:sz w:val="20"/>
          <w:szCs w:val="20"/>
        </w:rPr>
      </w:pPr>
      <w:r>
        <w:rPr>
          <w:rFonts w:ascii="Verdana" w:hAnsi="Verdana" w:cs="Arial"/>
          <w:sz w:val="20"/>
          <w:szCs w:val="20"/>
        </w:rPr>
        <w:t xml:space="preserve">          </w:t>
      </w:r>
      <w:r w:rsidR="006E2A54" w:rsidRPr="00773CE3">
        <w:rPr>
          <w:rFonts w:ascii="Verdana" w:hAnsi="Verdana" w:cs="Arial"/>
          <w:sz w:val="20"/>
          <w:szCs w:val="20"/>
        </w:rPr>
        <w:t xml:space="preserve">D </w:t>
      </w:r>
      <w:r w:rsidR="00DF3E76" w:rsidRPr="00773CE3">
        <w:rPr>
          <w:rFonts w:ascii="Verdana" w:hAnsi="Verdana" w:cs="Arial"/>
          <w:sz w:val="20"/>
          <w:szCs w:val="20"/>
        </w:rPr>
        <w:t>Publically changing behaviour whilst maintaining a different private view. (1 mark)</w:t>
      </w:r>
    </w:p>
    <w:p w:rsidR="00DF3E76" w:rsidRPr="00773CE3" w:rsidRDefault="006E2A54" w:rsidP="006E2A54">
      <w:pPr>
        <w:pStyle w:val="ListParagraph"/>
        <w:ind w:left="1440"/>
        <w:rPr>
          <w:rFonts w:ascii="Verdana" w:hAnsi="Verdana" w:cs="Arial"/>
          <w:sz w:val="20"/>
          <w:szCs w:val="20"/>
        </w:rPr>
      </w:pPr>
      <w:r w:rsidRPr="00773CE3">
        <w:rPr>
          <w:rFonts w:ascii="Verdana" w:hAnsi="Verdana" w:cs="Arial"/>
          <w:sz w:val="20"/>
          <w:szCs w:val="20"/>
        </w:rPr>
        <w:t xml:space="preserve">C </w:t>
      </w:r>
      <w:r w:rsidR="00DF3E76" w:rsidRPr="00773CE3">
        <w:rPr>
          <w:rFonts w:ascii="Verdana" w:hAnsi="Verdana" w:cs="Arial"/>
          <w:sz w:val="20"/>
          <w:szCs w:val="20"/>
        </w:rPr>
        <w:t>Group pressure leading to a desire to fit in with the group (1 mark)</w:t>
      </w:r>
    </w:p>
    <w:p w:rsidR="00DF3E76" w:rsidRPr="00773CE3" w:rsidRDefault="006E2A54" w:rsidP="006E2A54">
      <w:pPr>
        <w:pStyle w:val="ListParagraph"/>
        <w:ind w:left="1440"/>
        <w:rPr>
          <w:rFonts w:ascii="Verdana" w:hAnsi="Verdana" w:cs="Arial"/>
          <w:sz w:val="20"/>
          <w:szCs w:val="20"/>
        </w:rPr>
      </w:pPr>
      <w:r w:rsidRPr="00773CE3">
        <w:rPr>
          <w:rFonts w:ascii="Verdana" w:hAnsi="Verdana" w:cs="Arial"/>
          <w:sz w:val="20"/>
          <w:szCs w:val="20"/>
        </w:rPr>
        <w:t xml:space="preserve">B </w:t>
      </w:r>
      <w:r w:rsidR="00DF3E76" w:rsidRPr="00773CE3">
        <w:rPr>
          <w:rFonts w:ascii="Verdana" w:hAnsi="Verdana" w:cs="Arial"/>
          <w:sz w:val="20"/>
          <w:szCs w:val="20"/>
        </w:rPr>
        <w:t>When a person lacks knowledge of how to behave and looks to the group for guidance (1 mark)</w:t>
      </w:r>
    </w:p>
    <w:p w:rsidR="00DF3E76" w:rsidRPr="00773CE3" w:rsidRDefault="006E2A54" w:rsidP="006E2A54">
      <w:pPr>
        <w:pStyle w:val="ListParagraph"/>
        <w:ind w:left="1440"/>
        <w:rPr>
          <w:rFonts w:ascii="Verdana" w:hAnsi="Verdana" w:cs="Arial"/>
          <w:sz w:val="20"/>
          <w:szCs w:val="20"/>
        </w:rPr>
      </w:pPr>
      <w:r w:rsidRPr="00773CE3">
        <w:rPr>
          <w:rFonts w:ascii="Verdana" w:hAnsi="Verdana" w:cs="Arial"/>
          <w:sz w:val="20"/>
          <w:szCs w:val="20"/>
        </w:rPr>
        <w:t xml:space="preserve">A </w:t>
      </w:r>
      <w:r w:rsidR="00DF3E76" w:rsidRPr="00773CE3">
        <w:rPr>
          <w:rFonts w:ascii="Verdana" w:hAnsi="Verdana" w:cs="Arial"/>
          <w:sz w:val="20"/>
          <w:szCs w:val="20"/>
        </w:rPr>
        <w:t>Conforming to the behaviour of a role model.  (1 mark)</w:t>
      </w:r>
    </w:p>
    <w:p w:rsidR="00DF3E76" w:rsidRPr="00773CE3" w:rsidRDefault="00DF3E76" w:rsidP="00DF3E76">
      <w:pPr>
        <w:rPr>
          <w:rFonts w:ascii="Verdana" w:hAnsi="Verdana" w:cs="Arial"/>
          <w:sz w:val="20"/>
          <w:szCs w:val="20"/>
        </w:rPr>
      </w:pPr>
    </w:p>
    <w:p w:rsidR="006363C9" w:rsidRPr="000C16B0" w:rsidRDefault="00DF3E76" w:rsidP="00773CE3">
      <w:pPr>
        <w:pStyle w:val="ListParagraph"/>
        <w:numPr>
          <w:ilvl w:val="0"/>
          <w:numId w:val="8"/>
        </w:numPr>
        <w:rPr>
          <w:rFonts w:ascii="Verdana" w:hAnsi="Verdana" w:cs="Arial"/>
          <w:sz w:val="28"/>
          <w:szCs w:val="28"/>
        </w:rPr>
      </w:pPr>
      <w:r w:rsidRPr="000C16B0">
        <w:rPr>
          <w:rFonts w:ascii="Verdana" w:hAnsi="Verdana" w:cs="Arial"/>
          <w:sz w:val="28"/>
          <w:szCs w:val="28"/>
        </w:rPr>
        <w:t xml:space="preserve">Briefly outline </w:t>
      </w:r>
      <w:r w:rsidRPr="000C16B0">
        <w:rPr>
          <w:rFonts w:ascii="Verdana" w:hAnsi="Verdana" w:cs="Arial"/>
          <w:b/>
          <w:sz w:val="28"/>
          <w:szCs w:val="28"/>
        </w:rPr>
        <w:t>and</w:t>
      </w:r>
      <w:r w:rsidRPr="000C16B0">
        <w:rPr>
          <w:rFonts w:ascii="Verdana" w:hAnsi="Verdana" w:cs="Arial"/>
          <w:sz w:val="28"/>
          <w:szCs w:val="28"/>
        </w:rPr>
        <w:t xml:space="preserve"> evaluate the findings of any </w:t>
      </w:r>
      <w:r w:rsidRPr="000C16B0">
        <w:rPr>
          <w:rFonts w:ascii="Verdana" w:hAnsi="Verdana" w:cs="Arial"/>
          <w:b/>
          <w:sz w:val="28"/>
          <w:szCs w:val="28"/>
        </w:rPr>
        <w:t>one</w:t>
      </w:r>
      <w:r w:rsidRPr="000C16B0">
        <w:rPr>
          <w:rFonts w:ascii="Verdana" w:hAnsi="Verdana" w:cs="Arial"/>
          <w:sz w:val="28"/>
          <w:szCs w:val="28"/>
        </w:rPr>
        <w:t xml:space="preserve"> stu</w:t>
      </w:r>
      <w:r w:rsidR="00694E9A" w:rsidRPr="000C16B0">
        <w:rPr>
          <w:rFonts w:ascii="Verdana" w:hAnsi="Verdana" w:cs="Arial"/>
          <w:sz w:val="28"/>
          <w:szCs w:val="28"/>
        </w:rPr>
        <w:t>dy of social influence (4 marks)</w:t>
      </w:r>
    </w:p>
    <w:p w:rsidR="00B46B30" w:rsidRPr="00773CE3" w:rsidRDefault="00773CE3" w:rsidP="00773CE3">
      <w:pPr>
        <w:rPr>
          <w:rFonts w:ascii="Verdana" w:hAnsi="Verdana" w:cs="Arial"/>
          <w:i/>
          <w:sz w:val="20"/>
          <w:szCs w:val="20"/>
        </w:rPr>
      </w:pPr>
      <w:r w:rsidRPr="00773CE3">
        <w:rPr>
          <w:rFonts w:ascii="Verdana" w:hAnsi="Verdana" w:cs="Arial"/>
          <w:i/>
          <w:sz w:val="20"/>
          <w:szCs w:val="20"/>
        </w:rPr>
        <w:t>Here you can u</w:t>
      </w:r>
      <w:r w:rsidR="006E2A54" w:rsidRPr="00773CE3">
        <w:rPr>
          <w:rFonts w:ascii="Verdana" w:hAnsi="Verdana" w:cs="Arial"/>
          <w:i/>
          <w:sz w:val="20"/>
          <w:szCs w:val="20"/>
        </w:rPr>
        <w:t>se any studies that we have learnt</w:t>
      </w:r>
      <w:r w:rsidR="000C16B0">
        <w:rPr>
          <w:rFonts w:ascii="Verdana" w:hAnsi="Verdana" w:cs="Arial"/>
          <w:i/>
          <w:sz w:val="20"/>
          <w:szCs w:val="20"/>
        </w:rPr>
        <w:t xml:space="preserve"> as it says SOCIALINFLUENCE</w:t>
      </w:r>
      <w:r w:rsidR="006E2A54" w:rsidRPr="00773CE3">
        <w:rPr>
          <w:rFonts w:ascii="Verdana" w:hAnsi="Verdana" w:cs="Arial"/>
          <w:i/>
          <w:sz w:val="20"/>
          <w:szCs w:val="20"/>
        </w:rPr>
        <w:t>- Asch, Zimbardo, Milgram, Moscovici</w:t>
      </w:r>
    </w:p>
    <w:p w:rsidR="00773CE3" w:rsidRPr="00773CE3" w:rsidRDefault="00773CE3" w:rsidP="00773CE3">
      <w:pPr>
        <w:pStyle w:val="NormalWeb"/>
        <w:spacing w:before="154" w:beforeAutospacing="0" w:after="0" w:afterAutospacing="0"/>
        <w:rPr>
          <w:i/>
        </w:rPr>
      </w:pPr>
      <w:r w:rsidRPr="00773CE3">
        <w:rPr>
          <w:rFonts w:asciiTheme="minorHAnsi" w:eastAsiaTheme="minorEastAsia" w:hAnsi="Calibri" w:cstheme="minorBidi"/>
          <w:i/>
          <w:color w:val="000000" w:themeColor="text1"/>
          <w:kern w:val="24"/>
          <w:lang w:val="en-US"/>
        </w:rPr>
        <w:t xml:space="preserve">Note that the question asks you to outline </w:t>
      </w:r>
      <w:r w:rsidRPr="000C16B0">
        <w:rPr>
          <w:rFonts w:asciiTheme="minorHAnsi" w:eastAsiaTheme="minorEastAsia" w:hAnsi="Calibri" w:cstheme="minorBidi"/>
          <w:i/>
          <w:color w:val="FF0000"/>
          <w:kern w:val="24"/>
          <w:sz w:val="28"/>
          <w:szCs w:val="28"/>
          <w:lang w:val="en-US"/>
        </w:rPr>
        <w:t>and</w:t>
      </w:r>
      <w:r w:rsidRPr="00773CE3">
        <w:rPr>
          <w:rFonts w:asciiTheme="minorHAnsi" w:eastAsiaTheme="minorEastAsia" w:hAnsi="Calibri" w:cstheme="minorBidi"/>
          <w:i/>
          <w:color w:val="000000" w:themeColor="text1"/>
          <w:kern w:val="24"/>
          <w:lang w:val="en-US"/>
        </w:rPr>
        <w:t xml:space="preserve"> evaluate </w:t>
      </w:r>
      <w:r w:rsidRPr="00773CE3">
        <w:rPr>
          <w:rFonts w:asciiTheme="minorHAnsi" w:eastAsiaTheme="minorEastAsia" w:hAnsi="Calibri" w:cstheme="minorBidi"/>
          <w:b/>
          <w:bCs/>
          <w:i/>
          <w:iCs/>
          <w:color w:val="000000" w:themeColor="text1"/>
          <w:kern w:val="24"/>
          <w:lang w:val="en-US"/>
        </w:rPr>
        <w:t xml:space="preserve">findings, </w:t>
      </w:r>
      <w:r w:rsidRPr="00773CE3">
        <w:rPr>
          <w:rFonts w:asciiTheme="minorHAnsi" w:eastAsiaTheme="minorEastAsia" w:hAnsi="Calibri" w:cstheme="minorBidi"/>
          <w:i/>
          <w:color w:val="000000" w:themeColor="text1"/>
          <w:kern w:val="24"/>
          <w:lang w:val="en-US"/>
        </w:rPr>
        <w:t xml:space="preserve">and therefore credit will only be given for the findings of the research and </w:t>
      </w:r>
      <w:r w:rsidR="000C16B0">
        <w:rPr>
          <w:rFonts w:asciiTheme="minorHAnsi" w:eastAsiaTheme="minorEastAsia" w:hAnsi="Calibri" w:cstheme="minorBidi"/>
          <w:i/>
          <w:color w:val="000000" w:themeColor="text1"/>
          <w:kern w:val="24"/>
          <w:lang w:val="en-US"/>
        </w:rPr>
        <w:t xml:space="preserve">not the aim, method or conclusions. Evaluations must </w:t>
      </w:r>
      <w:r w:rsidRPr="00773CE3">
        <w:rPr>
          <w:rFonts w:asciiTheme="minorHAnsi" w:eastAsiaTheme="minorEastAsia" w:hAnsi="Calibri" w:cstheme="minorBidi"/>
          <w:i/>
          <w:color w:val="000000" w:themeColor="text1"/>
          <w:kern w:val="24"/>
          <w:lang w:val="en-US"/>
        </w:rPr>
        <w:t xml:space="preserve"> relate specifically to the findings, </w:t>
      </w:r>
      <w:r w:rsidRPr="000C16B0">
        <w:rPr>
          <w:rFonts w:asciiTheme="minorHAnsi" w:eastAsiaTheme="minorEastAsia" w:hAnsi="Calibri" w:cstheme="minorBidi"/>
          <w:i/>
          <w:color w:val="000000" w:themeColor="text1"/>
          <w:kern w:val="24"/>
          <w:sz w:val="32"/>
          <w:szCs w:val="32"/>
          <w:lang w:val="en-US"/>
        </w:rPr>
        <w:t>not the procedure</w:t>
      </w:r>
      <w:r w:rsidRPr="00773CE3">
        <w:rPr>
          <w:rFonts w:asciiTheme="minorHAnsi" w:eastAsiaTheme="minorEastAsia" w:hAnsi="Calibri" w:cstheme="minorBidi"/>
          <w:i/>
          <w:color w:val="000000" w:themeColor="text1"/>
          <w:kern w:val="24"/>
          <w:lang w:val="en-US"/>
        </w:rPr>
        <w:t>, unless these are specifically linked to how they may affect the findings</w:t>
      </w:r>
    </w:p>
    <w:p w:rsidR="00773CE3" w:rsidRPr="00773CE3" w:rsidRDefault="00773CE3" w:rsidP="00773CE3">
      <w:pPr>
        <w:pStyle w:val="NormalWeb"/>
        <w:spacing w:before="154" w:beforeAutospacing="0" w:after="0" w:afterAutospacing="0"/>
        <w:rPr>
          <w:i/>
        </w:rPr>
      </w:pPr>
      <w:r w:rsidRPr="00773CE3">
        <w:rPr>
          <w:rFonts w:asciiTheme="minorHAnsi" w:eastAsiaTheme="minorEastAsia" w:hAnsi="Calibri" w:cstheme="minorBidi"/>
          <w:b/>
          <w:bCs/>
          <w:i/>
          <w:color w:val="000000" w:themeColor="text1"/>
          <w:kern w:val="24"/>
          <w:lang w:val="en-US"/>
        </w:rPr>
        <w:t>2 marks are available for the outline, and 2 marks for the evaluation</w:t>
      </w:r>
    </w:p>
    <w:p w:rsidR="00773CE3" w:rsidRPr="00773CE3" w:rsidRDefault="00773CE3" w:rsidP="00DF3E76">
      <w:pPr>
        <w:ind w:left="360"/>
        <w:rPr>
          <w:rFonts w:ascii="Verdana" w:hAnsi="Verdana" w:cs="Arial"/>
          <w:sz w:val="20"/>
          <w:szCs w:val="20"/>
        </w:rPr>
      </w:pPr>
    </w:p>
    <w:p w:rsidR="00B46B30" w:rsidRDefault="00773CE3" w:rsidP="006E2A54">
      <w:pPr>
        <w:rPr>
          <w:rFonts w:ascii="Verdana" w:hAnsi="Verdana" w:cs="Arial"/>
          <w:sz w:val="20"/>
          <w:szCs w:val="20"/>
        </w:rPr>
      </w:pPr>
      <w:r w:rsidRPr="00773CE3">
        <w:rPr>
          <w:rFonts w:ascii="Verdana" w:hAnsi="Verdana" w:cs="Arial"/>
          <w:b/>
          <w:sz w:val="20"/>
          <w:szCs w:val="20"/>
        </w:rPr>
        <w:t>Example-</w:t>
      </w:r>
      <w:r>
        <w:rPr>
          <w:rFonts w:ascii="Verdana" w:hAnsi="Verdana" w:cs="Arial"/>
          <w:sz w:val="20"/>
          <w:szCs w:val="20"/>
        </w:rPr>
        <w:t xml:space="preserve"> Asch found that there was a 32% average conformity rate, 5% of participants conformed </w:t>
      </w:r>
      <w:r w:rsidR="00837492">
        <w:rPr>
          <w:rFonts w:ascii="Verdana" w:hAnsi="Verdana" w:cs="Arial"/>
          <w:sz w:val="20"/>
          <w:szCs w:val="20"/>
        </w:rPr>
        <w:t>o</w:t>
      </w:r>
      <w:r>
        <w:rPr>
          <w:rFonts w:ascii="Verdana" w:hAnsi="Verdana" w:cs="Arial"/>
          <w:sz w:val="20"/>
          <w:szCs w:val="20"/>
        </w:rPr>
        <w:t xml:space="preserve">n every one of the critical trials and </w:t>
      </w:r>
      <w:r w:rsidR="00837492">
        <w:rPr>
          <w:rFonts w:ascii="Verdana" w:hAnsi="Verdana" w:cs="Arial"/>
          <w:sz w:val="20"/>
          <w:szCs w:val="20"/>
        </w:rPr>
        <w:t xml:space="preserve">25% never conformed meaning that 75% of participants conformed at least once.  (this would achieve </w:t>
      </w:r>
      <w:r w:rsidR="00837492" w:rsidRPr="00837492">
        <w:rPr>
          <w:rFonts w:ascii="Verdana" w:hAnsi="Verdana" w:cs="Arial"/>
          <w:b/>
          <w:sz w:val="20"/>
          <w:szCs w:val="20"/>
        </w:rPr>
        <w:t>2 marks</w:t>
      </w:r>
      <w:r w:rsidR="00837492">
        <w:rPr>
          <w:rFonts w:ascii="Verdana" w:hAnsi="Verdana" w:cs="Arial"/>
          <w:sz w:val="20"/>
          <w:szCs w:val="20"/>
        </w:rPr>
        <w:t xml:space="preserve"> as no time wasted writing the method or aim as not asked for here)</w:t>
      </w:r>
    </w:p>
    <w:p w:rsidR="00837492" w:rsidRPr="00837492" w:rsidRDefault="00837492" w:rsidP="00837492">
      <w:pPr>
        <w:spacing w:after="0" w:line="240" w:lineRule="auto"/>
        <w:contextualSpacing/>
        <w:rPr>
          <w:rFonts w:ascii="Times New Roman" w:eastAsia="Times New Roman" w:hAnsi="Times New Roman" w:cs="Times New Roman"/>
          <w:sz w:val="24"/>
          <w:szCs w:val="24"/>
          <w:lang w:eastAsia="en-GB"/>
        </w:rPr>
      </w:pPr>
      <w:r>
        <w:rPr>
          <w:rFonts w:eastAsiaTheme="minorEastAsia" w:hAnsi="Calibri"/>
          <w:color w:val="000000" w:themeColor="text1"/>
          <w:kern w:val="24"/>
          <w:sz w:val="24"/>
          <w:szCs w:val="24"/>
          <w:lang w:eastAsia="en-GB"/>
        </w:rPr>
        <w:t>However t</w:t>
      </w:r>
      <w:r w:rsidRPr="00837492">
        <w:rPr>
          <w:rFonts w:eastAsiaTheme="minorEastAsia" w:hAnsi="Calibri"/>
          <w:color w:val="000000" w:themeColor="text1"/>
          <w:kern w:val="24"/>
          <w:sz w:val="24"/>
          <w:szCs w:val="24"/>
          <w:lang w:eastAsia="en-GB"/>
        </w:rPr>
        <w:t>he task is of a trivia</w:t>
      </w:r>
      <w:r>
        <w:rPr>
          <w:rFonts w:eastAsiaTheme="minorEastAsia" w:hAnsi="Calibri"/>
          <w:color w:val="000000" w:themeColor="text1"/>
          <w:kern w:val="24"/>
          <w:sz w:val="24"/>
          <w:szCs w:val="24"/>
          <w:lang w:eastAsia="en-GB"/>
        </w:rPr>
        <w:t xml:space="preserve">l nature, which means Asch’s </w:t>
      </w:r>
      <w:r w:rsidRPr="00837492">
        <w:rPr>
          <w:rFonts w:eastAsiaTheme="minorEastAsia" w:hAnsi="Calibri"/>
          <w:color w:val="000000" w:themeColor="text1"/>
          <w:kern w:val="24"/>
          <w:sz w:val="24"/>
          <w:szCs w:val="24"/>
          <w:lang w:eastAsia="en-GB"/>
        </w:rPr>
        <w:t>participants may have been more likely to conform in the experimental situation because they didn’</w:t>
      </w:r>
      <w:r w:rsidR="000C16B0">
        <w:rPr>
          <w:rFonts w:eastAsiaTheme="minorEastAsia" w:hAnsi="Calibri"/>
          <w:color w:val="000000" w:themeColor="text1"/>
          <w:kern w:val="24"/>
          <w:sz w:val="24"/>
          <w:szCs w:val="24"/>
          <w:lang w:eastAsia="en-GB"/>
        </w:rPr>
        <w:t xml:space="preserve">t care about the task. </w:t>
      </w:r>
      <w:r w:rsidR="000C16B0" w:rsidRPr="000C16B0">
        <w:rPr>
          <w:rFonts w:eastAsiaTheme="minorEastAsia" w:hAnsi="Calibri"/>
          <w:b/>
          <w:color w:val="000000" w:themeColor="text1"/>
          <w:kern w:val="24"/>
          <w:sz w:val="24"/>
          <w:szCs w:val="24"/>
          <w:lang w:eastAsia="en-GB"/>
        </w:rPr>
        <w:t>The findings then</w:t>
      </w:r>
      <w:r w:rsidR="000C16B0">
        <w:rPr>
          <w:rFonts w:eastAsiaTheme="minorEastAsia" w:hAnsi="Calibri"/>
          <w:color w:val="000000" w:themeColor="text1"/>
          <w:kern w:val="24"/>
          <w:sz w:val="24"/>
          <w:szCs w:val="24"/>
          <w:lang w:eastAsia="en-GB"/>
        </w:rPr>
        <w:t xml:space="preserve"> </w:t>
      </w:r>
      <w:r w:rsidRPr="00837492">
        <w:rPr>
          <w:rFonts w:eastAsiaTheme="minorEastAsia" w:hAnsi="Calibri"/>
          <w:color w:val="000000" w:themeColor="text1"/>
          <w:kern w:val="24"/>
          <w:sz w:val="24"/>
          <w:szCs w:val="24"/>
          <w:lang w:eastAsia="en-GB"/>
        </w:rPr>
        <w:t>may not, therefore, reflect their likelihood of conforming in a real life setting, where they may feel more strongly a</w:t>
      </w:r>
      <w:r>
        <w:rPr>
          <w:rFonts w:eastAsiaTheme="minorEastAsia" w:hAnsi="Calibri"/>
          <w:color w:val="000000" w:themeColor="text1"/>
          <w:kern w:val="24"/>
          <w:sz w:val="24"/>
          <w:szCs w:val="24"/>
          <w:lang w:eastAsia="en-GB"/>
        </w:rPr>
        <w:t>bout sticking to their position.</w:t>
      </w:r>
      <w:r w:rsidRPr="00837492">
        <w:rPr>
          <w:rFonts w:eastAsiaTheme="minorEastAsia" w:hAnsi="Calibri"/>
          <w:color w:val="000000" w:themeColor="text1"/>
          <w:kern w:val="24"/>
          <w:sz w:val="24"/>
          <w:szCs w:val="24"/>
          <w:lang w:eastAsia="en-GB"/>
        </w:rPr>
        <w:t xml:space="preserve"> (</w:t>
      </w:r>
      <w:r w:rsidRPr="00837492">
        <w:rPr>
          <w:rFonts w:eastAsiaTheme="minorEastAsia" w:hAnsi="Calibri"/>
          <w:b/>
          <w:color w:val="000000" w:themeColor="text1"/>
          <w:kern w:val="24"/>
          <w:sz w:val="24"/>
          <w:szCs w:val="24"/>
          <w:lang w:eastAsia="en-GB"/>
        </w:rPr>
        <w:t>2 marks</w:t>
      </w:r>
      <w:r>
        <w:rPr>
          <w:rFonts w:eastAsiaTheme="minorEastAsia" w:hAnsi="Calibri"/>
          <w:color w:val="000000" w:themeColor="text1"/>
          <w:kern w:val="24"/>
          <w:sz w:val="24"/>
          <w:szCs w:val="24"/>
          <w:lang w:eastAsia="en-GB"/>
        </w:rPr>
        <w:t>-because they are evaluating the findings and not just the research study</w:t>
      </w:r>
      <w:r w:rsidRPr="00837492">
        <w:rPr>
          <w:rFonts w:eastAsiaTheme="minorEastAsia" w:hAnsi="Calibri"/>
          <w:color w:val="000000" w:themeColor="text1"/>
          <w:kern w:val="24"/>
          <w:sz w:val="24"/>
          <w:szCs w:val="24"/>
          <w:lang w:eastAsia="en-GB"/>
        </w:rPr>
        <w:t>)</w:t>
      </w:r>
    </w:p>
    <w:p w:rsidR="00773CE3" w:rsidRPr="00773CE3" w:rsidRDefault="00773CE3" w:rsidP="006E2A54">
      <w:pPr>
        <w:rPr>
          <w:rFonts w:ascii="Verdana" w:hAnsi="Verdana" w:cs="Arial"/>
          <w:sz w:val="20"/>
          <w:szCs w:val="20"/>
        </w:rPr>
      </w:pPr>
    </w:p>
    <w:p w:rsidR="00B46B30" w:rsidRPr="00773CE3" w:rsidRDefault="00B46B30" w:rsidP="00773CE3">
      <w:pPr>
        <w:pStyle w:val="ListParagraph"/>
        <w:numPr>
          <w:ilvl w:val="0"/>
          <w:numId w:val="8"/>
        </w:numPr>
        <w:rPr>
          <w:rFonts w:ascii="Verdana" w:hAnsi="Verdana" w:cs="Arial"/>
          <w:sz w:val="20"/>
          <w:szCs w:val="20"/>
        </w:rPr>
      </w:pPr>
      <w:r w:rsidRPr="00773CE3">
        <w:rPr>
          <w:rFonts w:ascii="Verdana" w:hAnsi="Verdana" w:cs="Arial"/>
          <w:sz w:val="20"/>
          <w:szCs w:val="20"/>
        </w:rPr>
        <w:t xml:space="preserve">Which </w:t>
      </w:r>
      <w:r w:rsidRPr="00773CE3">
        <w:rPr>
          <w:rFonts w:ascii="Verdana" w:hAnsi="Verdana" w:cs="Arial"/>
          <w:b/>
          <w:sz w:val="20"/>
          <w:szCs w:val="20"/>
        </w:rPr>
        <w:t xml:space="preserve">one </w:t>
      </w:r>
      <w:r w:rsidRPr="00773CE3">
        <w:rPr>
          <w:rFonts w:ascii="Verdana" w:hAnsi="Verdana" w:cs="Arial"/>
          <w:sz w:val="20"/>
          <w:szCs w:val="20"/>
        </w:rPr>
        <w:t>of the following is a dispositional factor affecting obedience? (1 mark)</w:t>
      </w:r>
    </w:p>
    <w:p w:rsidR="00B46B30" w:rsidRPr="00773CE3" w:rsidRDefault="00B46B30" w:rsidP="00B46B30">
      <w:pPr>
        <w:pStyle w:val="ListParagraph"/>
        <w:rPr>
          <w:rFonts w:ascii="Verdana" w:hAnsi="Verdana" w:cs="Arial"/>
          <w:sz w:val="20"/>
          <w:szCs w:val="20"/>
        </w:rPr>
      </w:pPr>
      <w:r w:rsidRPr="00773CE3">
        <w:rPr>
          <w:rFonts w:ascii="Verdana" w:hAnsi="Verdana" w:cs="Arial"/>
          <w:sz w:val="20"/>
          <w:szCs w:val="20"/>
        </w:rPr>
        <w:t>A location</w:t>
      </w:r>
    </w:p>
    <w:p w:rsidR="00B46B30" w:rsidRPr="00773CE3" w:rsidRDefault="00B46B30" w:rsidP="00B46B30">
      <w:pPr>
        <w:pStyle w:val="ListParagraph"/>
        <w:rPr>
          <w:rFonts w:ascii="Verdana" w:hAnsi="Verdana" w:cs="Arial"/>
          <w:b/>
          <w:sz w:val="32"/>
          <w:szCs w:val="32"/>
        </w:rPr>
      </w:pPr>
      <w:r w:rsidRPr="00773CE3">
        <w:rPr>
          <w:rFonts w:ascii="Verdana" w:hAnsi="Verdana" w:cs="Arial"/>
          <w:sz w:val="20"/>
          <w:szCs w:val="20"/>
        </w:rPr>
        <w:t xml:space="preserve">B </w:t>
      </w:r>
      <w:r w:rsidRPr="00773CE3">
        <w:rPr>
          <w:rFonts w:ascii="Verdana" w:hAnsi="Verdana" w:cs="Arial"/>
          <w:b/>
          <w:sz w:val="32"/>
          <w:szCs w:val="32"/>
        </w:rPr>
        <w:t>personality</w:t>
      </w:r>
    </w:p>
    <w:p w:rsidR="00B46B30" w:rsidRPr="00773CE3" w:rsidRDefault="00B46B30" w:rsidP="00B46B30">
      <w:pPr>
        <w:pStyle w:val="ListParagraph"/>
        <w:rPr>
          <w:rFonts w:ascii="Verdana" w:hAnsi="Verdana" w:cs="Arial"/>
          <w:sz w:val="20"/>
          <w:szCs w:val="20"/>
        </w:rPr>
      </w:pPr>
      <w:r w:rsidRPr="00773CE3">
        <w:rPr>
          <w:rFonts w:ascii="Verdana" w:hAnsi="Verdana" w:cs="Arial"/>
          <w:sz w:val="20"/>
          <w:szCs w:val="20"/>
        </w:rPr>
        <w:t>C proximity</w:t>
      </w:r>
    </w:p>
    <w:p w:rsidR="00B46B30" w:rsidRPr="00773CE3" w:rsidRDefault="00B46B30" w:rsidP="00B46B30">
      <w:pPr>
        <w:pStyle w:val="ListParagraph"/>
        <w:rPr>
          <w:rFonts w:ascii="Verdana" w:hAnsi="Verdana" w:cs="Arial"/>
          <w:sz w:val="20"/>
          <w:szCs w:val="20"/>
        </w:rPr>
      </w:pPr>
      <w:r w:rsidRPr="00773CE3">
        <w:rPr>
          <w:rFonts w:ascii="Verdana" w:hAnsi="Verdana" w:cs="Arial"/>
          <w:sz w:val="20"/>
          <w:szCs w:val="20"/>
        </w:rPr>
        <w:t>D uniform</w:t>
      </w:r>
    </w:p>
    <w:p w:rsidR="00B46B30" w:rsidRPr="00773CE3" w:rsidRDefault="00B46B30" w:rsidP="00B46B30">
      <w:pPr>
        <w:pStyle w:val="ListParagraph"/>
        <w:rPr>
          <w:rFonts w:ascii="Verdana" w:hAnsi="Verdana" w:cs="Arial"/>
          <w:sz w:val="20"/>
          <w:szCs w:val="20"/>
        </w:rPr>
      </w:pPr>
    </w:p>
    <w:p w:rsidR="00B46B30" w:rsidRPr="00773CE3" w:rsidRDefault="00B46B30" w:rsidP="00773CE3">
      <w:pPr>
        <w:pStyle w:val="ListParagraph"/>
        <w:numPr>
          <w:ilvl w:val="0"/>
          <w:numId w:val="8"/>
        </w:numPr>
        <w:rPr>
          <w:rFonts w:ascii="Verdana" w:hAnsi="Verdana" w:cs="Arial"/>
          <w:sz w:val="20"/>
          <w:szCs w:val="20"/>
        </w:rPr>
      </w:pPr>
      <w:r w:rsidRPr="00773CE3">
        <w:rPr>
          <w:rFonts w:ascii="Verdana" w:hAnsi="Verdana" w:cs="Arial"/>
          <w:sz w:val="20"/>
          <w:szCs w:val="20"/>
        </w:rPr>
        <w:t xml:space="preserve">Which </w:t>
      </w:r>
      <w:r w:rsidRPr="00773CE3">
        <w:rPr>
          <w:rFonts w:ascii="Verdana" w:hAnsi="Verdana" w:cs="Arial"/>
          <w:b/>
          <w:sz w:val="20"/>
          <w:szCs w:val="20"/>
        </w:rPr>
        <w:t>two</w:t>
      </w:r>
      <w:r w:rsidRPr="00773CE3">
        <w:rPr>
          <w:rFonts w:ascii="Verdana" w:hAnsi="Verdana" w:cs="Arial"/>
          <w:sz w:val="20"/>
          <w:szCs w:val="20"/>
        </w:rPr>
        <w:t xml:space="preserve"> of the following are variables affecting conformity investigated by Asch? (2 marks)</w:t>
      </w:r>
    </w:p>
    <w:p w:rsidR="00B46B30" w:rsidRPr="00773CE3" w:rsidRDefault="00B46B30" w:rsidP="00B46B30">
      <w:pPr>
        <w:pStyle w:val="ListParagraph"/>
        <w:rPr>
          <w:rFonts w:ascii="Verdana" w:hAnsi="Verdana" w:cs="Arial"/>
          <w:sz w:val="20"/>
          <w:szCs w:val="20"/>
        </w:rPr>
      </w:pPr>
      <w:r w:rsidRPr="00773CE3">
        <w:rPr>
          <w:rFonts w:ascii="Verdana" w:hAnsi="Verdana" w:cs="Arial"/>
          <w:sz w:val="20"/>
          <w:szCs w:val="20"/>
        </w:rPr>
        <w:t>A agentic state</w:t>
      </w:r>
    </w:p>
    <w:p w:rsidR="00B46B30" w:rsidRPr="00773CE3" w:rsidRDefault="00B46B30" w:rsidP="00B46B30">
      <w:pPr>
        <w:pStyle w:val="ListParagraph"/>
        <w:rPr>
          <w:rFonts w:ascii="Verdana" w:hAnsi="Verdana" w:cs="Arial"/>
          <w:sz w:val="20"/>
          <w:szCs w:val="20"/>
        </w:rPr>
      </w:pPr>
      <w:r w:rsidRPr="00773CE3">
        <w:rPr>
          <w:rFonts w:ascii="Verdana" w:hAnsi="Verdana" w:cs="Arial"/>
          <w:sz w:val="20"/>
          <w:szCs w:val="20"/>
        </w:rPr>
        <w:t>B locus of control</w:t>
      </w:r>
    </w:p>
    <w:p w:rsidR="00B46B30" w:rsidRPr="00773CE3" w:rsidRDefault="00B46B30" w:rsidP="00B46B30">
      <w:pPr>
        <w:pStyle w:val="ListParagraph"/>
        <w:rPr>
          <w:rFonts w:ascii="Verdana" w:hAnsi="Verdana" w:cs="Arial"/>
          <w:b/>
          <w:sz w:val="28"/>
          <w:szCs w:val="28"/>
        </w:rPr>
      </w:pPr>
      <w:r w:rsidRPr="00773CE3">
        <w:rPr>
          <w:rFonts w:ascii="Verdana" w:hAnsi="Verdana" w:cs="Arial"/>
          <w:b/>
          <w:sz w:val="28"/>
          <w:szCs w:val="28"/>
        </w:rPr>
        <w:t>C</w:t>
      </w:r>
      <w:r w:rsidRPr="00773CE3">
        <w:rPr>
          <w:rFonts w:ascii="Verdana" w:hAnsi="Verdana" w:cs="Arial"/>
          <w:sz w:val="20"/>
          <w:szCs w:val="20"/>
        </w:rPr>
        <w:t xml:space="preserve"> </w:t>
      </w:r>
      <w:r w:rsidRPr="00773CE3">
        <w:rPr>
          <w:rFonts w:ascii="Verdana" w:hAnsi="Verdana" w:cs="Arial"/>
          <w:b/>
          <w:sz w:val="28"/>
          <w:szCs w:val="28"/>
        </w:rPr>
        <w:t>task difficulty</w:t>
      </w:r>
    </w:p>
    <w:p w:rsidR="00B46B30" w:rsidRDefault="00B46B30" w:rsidP="00B46B30">
      <w:pPr>
        <w:pStyle w:val="ListParagraph"/>
        <w:rPr>
          <w:rFonts w:ascii="Verdana" w:hAnsi="Verdana" w:cs="Arial"/>
          <w:b/>
          <w:sz w:val="28"/>
          <w:szCs w:val="28"/>
        </w:rPr>
      </w:pPr>
      <w:r w:rsidRPr="00773CE3">
        <w:rPr>
          <w:rFonts w:ascii="Verdana" w:hAnsi="Verdana" w:cs="Arial"/>
          <w:b/>
          <w:sz w:val="28"/>
          <w:szCs w:val="28"/>
        </w:rPr>
        <w:t xml:space="preserve">D unanimity </w:t>
      </w:r>
    </w:p>
    <w:p w:rsidR="000C16B0" w:rsidRPr="000C16B0" w:rsidRDefault="000C16B0" w:rsidP="000C16B0">
      <w:pPr>
        <w:rPr>
          <w:rFonts w:ascii="Verdana" w:hAnsi="Verdana" w:cs="Arial"/>
          <w:b/>
          <w:sz w:val="28"/>
          <w:szCs w:val="28"/>
        </w:rPr>
      </w:pPr>
    </w:p>
    <w:p w:rsidR="00B46B30" w:rsidRPr="00773CE3" w:rsidRDefault="00B46B30" w:rsidP="00B46B30">
      <w:pPr>
        <w:pStyle w:val="ListParagraph"/>
        <w:rPr>
          <w:rFonts w:ascii="Verdana" w:hAnsi="Verdana" w:cs="Arial"/>
          <w:sz w:val="20"/>
          <w:szCs w:val="20"/>
        </w:rPr>
      </w:pPr>
    </w:p>
    <w:p w:rsidR="00B46B30" w:rsidRPr="00773CE3" w:rsidRDefault="00B46B30" w:rsidP="00773CE3">
      <w:pPr>
        <w:pStyle w:val="ListParagraph"/>
        <w:numPr>
          <w:ilvl w:val="0"/>
          <w:numId w:val="8"/>
        </w:numPr>
        <w:rPr>
          <w:rFonts w:ascii="Verdana" w:hAnsi="Verdana" w:cs="Arial"/>
          <w:sz w:val="20"/>
          <w:szCs w:val="20"/>
        </w:rPr>
      </w:pPr>
      <w:r w:rsidRPr="000C16B0">
        <w:rPr>
          <w:rFonts w:ascii="Verdana" w:hAnsi="Verdana" w:cs="Arial"/>
          <w:sz w:val="24"/>
          <w:szCs w:val="24"/>
        </w:rPr>
        <w:lastRenderedPageBreak/>
        <w:t xml:space="preserve">Identify </w:t>
      </w:r>
      <w:r w:rsidRPr="000C16B0">
        <w:rPr>
          <w:rFonts w:ascii="Verdana" w:hAnsi="Verdana" w:cs="Arial"/>
          <w:b/>
          <w:sz w:val="24"/>
          <w:szCs w:val="24"/>
        </w:rPr>
        <w:t xml:space="preserve">one factor </w:t>
      </w:r>
      <w:r w:rsidRPr="000C16B0">
        <w:rPr>
          <w:rFonts w:ascii="Verdana" w:hAnsi="Verdana" w:cs="Arial"/>
          <w:sz w:val="24"/>
          <w:szCs w:val="24"/>
        </w:rPr>
        <w:t>that increases obedience (1 mark)</w:t>
      </w:r>
      <w:r w:rsidR="006E2A54" w:rsidRPr="00773CE3">
        <w:rPr>
          <w:rFonts w:ascii="Verdana" w:hAnsi="Verdana" w:cs="Arial"/>
          <w:sz w:val="20"/>
          <w:szCs w:val="20"/>
        </w:rPr>
        <w:t xml:space="preserve"> Being close to the consequences of your obedience or any appropriate factor</w:t>
      </w:r>
    </w:p>
    <w:p w:rsidR="006E2A54" w:rsidRDefault="006E2A54" w:rsidP="006E2A54">
      <w:pPr>
        <w:pStyle w:val="ListParagraph"/>
        <w:ind w:left="786"/>
        <w:rPr>
          <w:rFonts w:ascii="Verdana" w:hAnsi="Verdana" w:cs="Arial"/>
          <w:sz w:val="20"/>
          <w:szCs w:val="20"/>
        </w:rPr>
      </w:pPr>
    </w:p>
    <w:p w:rsidR="000C16B0" w:rsidRPr="00773CE3" w:rsidRDefault="000C16B0" w:rsidP="006E2A54">
      <w:pPr>
        <w:pStyle w:val="ListParagraph"/>
        <w:ind w:left="786"/>
        <w:rPr>
          <w:rFonts w:ascii="Verdana" w:hAnsi="Verdana" w:cs="Arial"/>
          <w:sz w:val="20"/>
          <w:szCs w:val="20"/>
        </w:rPr>
      </w:pPr>
    </w:p>
    <w:p w:rsidR="00B46B30" w:rsidRPr="00773CE3" w:rsidRDefault="00B46B30" w:rsidP="00B46B30">
      <w:pPr>
        <w:pStyle w:val="ListParagraph"/>
        <w:rPr>
          <w:rFonts w:ascii="Verdana" w:hAnsi="Verdana" w:cs="Arial"/>
          <w:sz w:val="20"/>
          <w:szCs w:val="20"/>
        </w:rPr>
      </w:pPr>
      <w:r w:rsidRPr="000C16B0">
        <w:rPr>
          <w:rFonts w:ascii="Verdana" w:hAnsi="Verdana" w:cs="Arial"/>
          <w:sz w:val="24"/>
          <w:szCs w:val="24"/>
        </w:rPr>
        <w:t xml:space="preserve">Identify </w:t>
      </w:r>
      <w:r w:rsidRPr="000C16B0">
        <w:rPr>
          <w:rFonts w:ascii="Verdana" w:hAnsi="Verdana" w:cs="Arial"/>
          <w:b/>
          <w:sz w:val="24"/>
          <w:szCs w:val="24"/>
        </w:rPr>
        <w:t>one factor</w:t>
      </w:r>
      <w:r w:rsidRPr="000C16B0">
        <w:rPr>
          <w:rFonts w:ascii="Verdana" w:hAnsi="Verdana" w:cs="Arial"/>
          <w:sz w:val="24"/>
          <w:szCs w:val="24"/>
        </w:rPr>
        <w:t xml:space="preserve"> that decreases obedience (1 mark)</w:t>
      </w:r>
      <w:r w:rsidR="006E2A54" w:rsidRPr="00773CE3">
        <w:rPr>
          <w:rFonts w:ascii="Verdana" w:hAnsi="Verdana" w:cs="Arial"/>
          <w:sz w:val="20"/>
          <w:szCs w:val="20"/>
        </w:rPr>
        <w:t xml:space="preserve"> Reduction in legitimate authority caused by lack of uniform or being in a seedy location for example.</w:t>
      </w:r>
    </w:p>
    <w:p w:rsidR="00B46B30" w:rsidRPr="00773CE3" w:rsidRDefault="00B46B30" w:rsidP="00B46B30">
      <w:pPr>
        <w:pStyle w:val="ListParagraph"/>
        <w:rPr>
          <w:rFonts w:ascii="Verdana" w:hAnsi="Verdana" w:cs="Arial"/>
          <w:sz w:val="20"/>
          <w:szCs w:val="20"/>
        </w:rPr>
      </w:pPr>
    </w:p>
    <w:p w:rsidR="006E2A54" w:rsidRDefault="006E2A54" w:rsidP="006E2A54">
      <w:pPr>
        <w:pStyle w:val="ListParagraph"/>
        <w:ind w:left="786"/>
        <w:rPr>
          <w:rFonts w:ascii="Verdana" w:hAnsi="Verdana" w:cs="Arial"/>
          <w:sz w:val="20"/>
          <w:szCs w:val="20"/>
        </w:rPr>
      </w:pPr>
    </w:p>
    <w:p w:rsidR="00837492" w:rsidRDefault="00837492" w:rsidP="006E2A54">
      <w:pPr>
        <w:pStyle w:val="ListParagraph"/>
        <w:ind w:left="786"/>
        <w:rPr>
          <w:rFonts w:ascii="Verdana" w:hAnsi="Verdana" w:cs="Arial"/>
          <w:sz w:val="20"/>
          <w:szCs w:val="20"/>
        </w:rPr>
      </w:pPr>
    </w:p>
    <w:p w:rsidR="00837492" w:rsidRDefault="00837492" w:rsidP="006E2A54">
      <w:pPr>
        <w:pStyle w:val="ListParagraph"/>
        <w:ind w:left="786"/>
        <w:rPr>
          <w:rFonts w:ascii="Verdana" w:hAnsi="Verdana" w:cs="Arial"/>
          <w:sz w:val="20"/>
          <w:szCs w:val="20"/>
        </w:rPr>
      </w:pPr>
    </w:p>
    <w:p w:rsidR="00837492" w:rsidRPr="0082104E" w:rsidRDefault="00837492" w:rsidP="00837492">
      <w:pPr>
        <w:pStyle w:val="ListParagraph"/>
        <w:numPr>
          <w:ilvl w:val="0"/>
          <w:numId w:val="8"/>
        </w:numPr>
        <w:rPr>
          <w:rFonts w:ascii="Verdana" w:hAnsi="Verdana" w:cs="Arial"/>
          <w:sz w:val="24"/>
          <w:szCs w:val="24"/>
        </w:rPr>
      </w:pPr>
      <w:r w:rsidRPr="0082104E">
        <w:rPr>
          <w:rFonts w:ascii="Verdana" w:hAnsi="Verdana" w:cs="Arial"/>
          <w:sz w:val="24"/>
          <w:szCs w:val="24"/>
        </w:rPr>
        <w:t>Describe the role of social influen</w:t>
      </w:r>
      <w:r>
        <w:rPr>
          <w:rFonts w:ascii="Verdana" w:hAnsi="Verdana" w:cs="Arial"/>
          <w:sz w:val="24"/>
          <w:szCs w:val="24"/>
        </w:rPr>
        <w:t>ce processes in social change (6</w:t>
      </w:r>
      <w:r w:rsidRPr="0082104E">
        <w:rPr>
          <w:rFonts w:ascii="Verdana" w:hAnsi="Verdana" w:cs="Arial"/>
          <w:sz w:val="24"/>
          <w:szCs w:val="24"/>
        </w:rPr>
        <w:t xml:space="preserve"> marks)</w:t>
      </w:r>
    </w:p>
    <w:p w:rsidR="00837492" w:rsidRDefault="00837492" w:rsidP="00837492">
      <w:pPr>
        <w:pStyle w:val="ListParagraph"/>
        <w:spacing w:before="106" w:after="0" w:line="240" w:lineRule="auto"/>
        <w:rPr>
          <w:rFonts w:ascii="Times New Roman" w:eastAsia="Times New Roman" w:hAnsi="Times New Roman" w:cs="Times New Roman"/>
          <w:sz w:val="24"/>
          <w:szCs w:val="24"/>
          <w:lang w:eastAsia="en-GB"/>
        </w:rPr>
      </w:pPr>
    </w:p>
    <w:p w:rsidR="00837492" w:rsidRPr="002575FA" w:rsidRDefault="00837492" w:rsidP="00837492">
      <w:pPr>
        <w:pStyle w:val="ListParagraph"/>
        <w:spacing w:before="106" w:after="0" w:line="240" w:lineRule="auto"/>
        <w:rPr>
          <w:rFonts w:ascii="Times New Roman" w:eastAsia="Times New Roman" w:hAnsi="Times New Roman" w:cs="Times New Roman"/>
          <w:i/>
          <w:sz w:val="24"/>
          <w:szCs w:val="24"/>
          <w:lang w:eastAsia="en-GB"/>
        </w:rPr>
      </w:pPr>
      <w:r w:rsidRPr="002575FA">
        <w:rPr>
          <w:rFonts w:ascii="Times New Roman" w:eastAsia="Times New Roman" w:hAnsi="Times New Roman" w:cs="Times New Roman"/>
          <w:i/>
          <w:sz w:val="24"/>
          <w:szCs w:val="24"/>
          <w:lang w:eastAsia="en-GB"/>
        </w:rPr>
        <w:t>This is purely ao1 so no evaluation needed. It is basically asking you to describe any 3 of the processes involved in social change</w:t>
      </w:r>
      <w:r w:rsidR="002575FA" w:rsidRPr="002575FA">
        <w:rPr>
          <w:rFonts w:ascii="Times New Roman" w:eastAsia="Times New Roman" w:hAnsi="Times New Roman" w:cs="Times New Roman"/>
          <w:i/>
          <w:sz w:val="24"/>
          <w:szCs w:val="24"/>
          <w:lang w:eastAsia="en-GB"/>
        </w:rPr>
        <w:t xml:space="preserve"> using an example is good for top band marks</w:t>
      </w:r>
    </w:p>
    <w:p w:rsidR="002575FA" w:rsidRPr="002575FA" w:rsidRDefault="002575FA" w:rsidP="00837492">
      <w:pPr>
        <w:pStyle w:val="ListParagraph"/>
        <w:spacing w:before="106" w:after="0" w:line="240" w:lineRule="auto"/>
        <w:rPr>
          <w:rFonts w:ascii="Times New Roman" w:eastAsia="Times New Roman" w:hAnsi="Times New Roman" w:cs="Times New Roman"/>
          <w:i/>
          <w:sz w:val="24"/>
          <w:szCs w:val="24"/>
          <w:lang w:eastAsia="en-GB"/>
        </w:rPr>
      </w:pPr>
    </w:p>
    <w:p w:rsidR="00837492" w:rsidRPr="002575FA" w:rsidRDefault="00837492" w:rsidP="00837492">
      <w:pPr>
        <w:pStyle w:val="ListParagraph"/>
        <w:spacing w:before="106" w:after="0" w:line="240" w:lineRule="auto"/>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Credit</w:t>
      </w:r>
      <w:r w:rsidR="002575FA" w:rsidRPr="002575FA">
        <w:rPr>
          <w:rFonts w:eastAsiaTheme="minorEastAsia" w:hAnsi="Calibri"/>
          <w:i/>
          <w:color w:val="000000" w:themeColor="text1"/>
          <w:kern w:val="24"/>
          <w:sz w:val="24"/>
          <w:szCs w:val="24"/>
          <w:lang w:eastAsia="en-GB"/>
        </w:rPr>
        <w:t xml:space="preserve"> can be awarded for any of the processes involved (see below)-</w:t>
      </w:r>
    </w:p>
    <w:p w:rsidR="00837492" w:rsidRPr="002575FA" w:rsidRDefault="00837492" w:rsidP="00837492">
      <w:pPr>
        <w:numPr>
          <w:ilvl w:val="0"/>
          <w:numId w:val="10"/>
        </w:numPr>
        <w:spacing w:after="0" w:line="240" w:lineRule="auto"/>
        <w:ind w:left="1267"/>
        <w:contextualSpacing/>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minorities bring out social change through being consis</w:t>
      </w:r>
      <w:r w:rsidR="002575FA" w:rsidRPr="002575FA">
        <w:rPr>
          <w:rFonts w:eastAsiaTheme="minorEastAsia" w:hAnsi="Calibri"/>
          <w:i/>
          <w:color w:val="000000" w:themeColor="text1"/>
          <w:kern w:val="24"/>
          <w:sz w:val="24"/>
          <w:szCs w:val="24"/>
          <w:lang w:eastAsia="en-GB"/>
        </w:rPr>
        <w:t>tent, commitment, flexibility</w:t>
      </w:r>
    </w:p>
    <w:p w:rsidR="00837492" w:rsidRPr="002575FA" w:rsidRDefault="00837492" w:rsidP="00837492">
      <w:pPr>
        <w:numPr>
          <w:ilvl w:val="0"/>
          <w:numId w:val="10"/>
        </w:numPr>
        <w:spacing w:after="0" w:line="240" w:lineRule="auto"/>
        <w:ind w:left="1267"/>
        <w:contextualSpacing/>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The snowball effect</w:t>
      </w:r>
    </w:p>
    <w:p w:rsidR="00837492" w:rsidRPr="002575FA" w:rsidRDefault="00837492" w:rsidP="00837492">
      <w:pPr>
        <w:numPr>
          <w:ilvl w:val="0"/>
          <w:numId w:val="10"/>
        </w:numPr>
        <w:spacing w:after="0" w:line="240" w:lineRule="auto"/>
        <w:ind w:left="1267"/>
        <w:contextualSpacing/>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Social cryptoamnesia</w:t>
      </w:r>
    </w:p>
    <w:p w:rsidR="00837492" w:rsidRPr="002575FA" w:rsidRDefault="00837492" w:rsidP="00837492">
      <w:pPr>
        <w:numPr>
          <w:ilvl w:val="0"/>
          <w:numId w:val="10"/>
        </w:numPr>
        <w:spacing w:after="0" w:line="240" w:lineRule="auto"/>
        <w:ind w:left="1267"/>
        <w:contextualSpacing/>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Cognitive conflict</w:t>
      </w:r>
    </w:p>
    <w:p w:rsidR="00837492" w:rsidRPr="002575FA" w:rsidRDefault="00837492" w:rsidP="00837492">
      <w:pPr>
        <w:numPr>
          <w:ilvl w:val="0"/>
          <w:numId w:val="10"/>
        </w:numPr>
        <w:spacing w:after="0" w:line="240" w:lineRule="auto"/>
        <w:ind w:left="1267"/>
        <w:contextualSpacing/>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Normative or Informational</w:t>
      </w:r>
      <w:r w:rsidR="002575FA" w:rsidRPr="002575FA">
        <w:rPr>
          <w:rFonts w:eastAsiaTheme="minorEastAsia" w:hAnsi="Calibri"/>
          <w:i/>
          <w:color w:val="000000" w:themeColor="text1"/>
          <w:kern w:val="24"/>
          <w:sz w:val="24"/>
          <w:szCs w:val="24"/>
          <w:lang w:eastAsia="en-GB"/>
        </w:rPr>
        <w:t xml:space="preserve"> social influence</w:t>
      </w:r>
    </w:p>
    <w:p w:rsidR="00837492" w:rsidRPr="002575FA" w:rsidRDefault="00837492" w:rsidP="00837492">
      <w:pPr>
        <w:spacing w:before="106" w:after="0" w:line="240" w:lineRule="auto"/>
        <w:rPr>
          <w:rFonts w:ascii="Times New Roman" w:eastAsia="Times New Roman" w:hAnsi="Times New Roman" w:cs="Times New Roman"/>
          <w:i/>
          <w:sz w:val="24"/>
          <w:szCs w:val="24"/>
          <w:lang w:eastAsia="en-GB"/>
        </w:rPr>
      </w:pPr>
      <w:r w:rsidRPr="002575FA">
        <w:rPr>
          <w:rFonts w:eastAsiaTheme="minorEastAsia" w:hAnsi="Calibri"/>
          <w:i/>
          <w:color w:val="000000" w:themeColor="text1"/>
          <w:kern w:val="24"/>
          <w:sz w:val="24"/>
          <w:szCs w:val="24"/>
          <w:lang w:eastAsia="en-GB"/>
        </w:rPr>
        <w:t xml:space="preserve">The answer must be focused on social change, and not change at an individual level.  </w:t>
      </w:r>
    </w:p>
    <w:p w:rsidR="00837492" w:rsidRPr="002575FA" w:rsidRDefault="00837492" w:rsidP="006E2A54">
      <w:pPr>
        <w:pStyle w:val="ListParagraph"/>
        <w:ind w:left="786"/>
        <w:rPr>
          <w:rFonts w:ascii="Verdana" w:hAnsi="Verdana" w:cs="Arial"/>
          <w:i/>
          <w:sz w:val="20"/>
          <w:szCs w:val="20"/>
        </w:rPr>
      </w:pPr>
    </w:p>
    <w:p w:rsidR="005A1702" w:rsidRDefault="002575FA" w:rsidP="006E2A54">
      <w:pPr>
        <w:pStyle w:val="ListParagraph"/>
        <w:ind w:left="786"/>
        <w:rPr>
          <w:rFonts w:ascii="Verdana" w:hAnsi="Verdana" w:cs="Arial"/>
          <w:sz w:val="20"/>
          <w:szCs w:val="20"/>
        </w:rPr>
      </w:pPr>
      <w:r>
        <w:rPr>
          <w:rFonts w:ascii="Verdana" w:hAnsi="Verdana" w:cs="Arial"/>
          <w:sz w:val="20"/>
          <w:szCs w:val="20"/>
        </w:rPr>
        <w:t xml:space="preserve">Example answer- Research into minority influence has helped us to understand how social change can start to occur. Social change starts with a single person or small minority voice. Research shows us that the minority need to possess 3 qualities for social change to start to occur- consistency, commitment and flexibility. </w:t>
      </w:r>
    </w:p>
    <w:p w:rsidR="005A1702" w:rsidRDefault="005A1702" w:rsidP="006E2A54">
      <w:pPr>
        <w:pStyle w:val="ListParagraph"/>
        <w:ind w:left="786"/>
        <w:rPr>
          <w:rFonts w:ascii="Verdana" w:hAnsi="Verdana" w:cs="Arial"/>
          <w:sz w:val="20"/>
          <w:szCs w:val="20"/>
        </w:rPr>
      </w:pPr>
      <w:r>
        <w:rPr>
          <w:rFonts w:ascii="Verdana" w:hAnsi="Verdana" w:cs="Arial"/>
          <w:sz w:val="20"/>
          <w:szCs w:val="20"/>
        </w:rPr>
        <w:t xml:space="preserve">Research by moscovici shows that the minority will only be influential if the stick to their viewpoint over a period of time. </w:t>
      </w:r>
      <w:r w:rsidR="002575FA">
        <w:rPr>
          <w:rFonts w:ascii="Verdana" w:hAnsi="Verdana" w:cs="Arial"/>
          <w:sz w:val="20"/>
          <w:szCs w:val="20"/>
        </w:rPr>
        <w:t xml:space="preserve">A example of this in action would be Greta Thumberg and her climate strike campaign. She has remained consistent in her arguments for massive changes to </w:t>
      </w:r>
      <w:r>
        <w:rPr>
          <w:rFonts w:ascii="Verdana" w:hAnsi="Verdana" w:cs="Arial"/>
          <w:sz w:val="20"/>
          <w:szCs w:val="20"/>
        </w:rPr>
        <w:t xml:space="preserve">environmental policy to </w:t>
      </w:r>
      <w:r w:rsidR="002575FA">
        <w:rPr>
          <w:rFonts w:ascii="Verdana" w:hAnsi="Verdana" w:cs="Arial"/>
          <w:sz w:val="20"/>
          <w:szCs w:val="20"/>
        </w:rPr>
        <w:t xml:space="preserve">be needed and this message has not changed or been diluted and so </w:t>
      </w:r>
      <w:r>
        <w:rPr>
          <w:rFonts w:ascii="Verdana" w:hAnsi="Verdana" w:cs="Arial"/>
          <w:sz w:val="20"/>
          <w:szCs w:val="20"/>
        </w:rPr>
        <w:t xml:space="preserve">she is </w:t>
      </w:r>
      <w:r w:rsidR="002575FA">
        <w:rPr>
          <w:rFonts w:ascii="Verdana" w:hAnsi="Verdana" w:cs="Arial"/>
          <w:sz w:val="20"/>
          <w:szCs w:val="20"/>
        </w:rPr>
        <w:t xml:space="preserve">consistent. </w:t>
      </w:r>
    </w:p>
    <w:p w:rsidR="005A1702" w:rsidRDefault="005A1702" w:rsidP="006E2A54">
      <w:pPr>
        <w:pStyle w:val="ListParagraph"/>
        <w:ind w:left="786"/>
        <w:rPr>
          <w:rFonts w:ascii="Verdana" w:hAnsi="Verdana" w:cs="Arial"/>
          <w:sz w:val="20"/>
          <w:szCs w:val="20"/>
        </w:rPr>
      </w:pPr>
    </w:p>
    <w:p w:rsidR="002575FA" w:rsidRDefault="005A1702" w:rsidP="006E2A54">
      <w:pPr>
        <w:pStyle w:val="ListParagraph"/>
        <w:ind w:left="786"/>
        <w:rPr>
          <w:rFonts w:ascii="Verdana" w:hAnsi="Verdana" w:cs="Arial"/>
          <w:sz w:val="20"/>
          <w:szCs w:val="20"/>
        </w:rPr>
      </w:pPr>
      <w:r>
        <w:rPr>
          <w:rFonts w:ascii="Verdana" w:hAnsi="Verdana" w:cs="Arial"/>
          <w:sz w:val="20"/>
          <w:szCs w:val="20"/>
        </w:rPr>
        <w:t>Research says that a minority needs to show that they are committed to their opinion demonstrated through the willingness to make sacrifices for the cause. Greta</w:t>
      </w:r>
      <w:r w:rsidR="002575FA">
        <w:rPr>
          <w:rFonts w:ascii="Verdana" w:hAnsi="Verdana" w:cs="Arial"/>
          <w:sz w:val="20"/>
          <w:szCs w:val="20"/>
        </w:rPr>
        <w:t xml:space="preserve"> has demonstrated commitment by the large amounts of personal sacrifice she has given to the cause. She gave up her studies to campaign for the environment </w:t>
      </w:r>
      <w:r>
        <w:rPr>
          <w:rFonts w:ascii="Verdana" w:hAnsi="Verdana" w:cs="Arial"/>
          <w:sz w:val="20"/>
          <w:szCs w:val="20"/>
        </w:rPr>
        <w:t xml:space="preserve">and now devotes all of her time to it. </w:t>
      </w:r>
    </w:p>
    <w:p w:rsidR="000C16B0" w:rsidRDefault="000C16B0" w:rsidP="006E2A54">
      <w:pPr>
        <w:pStyle w:val="ListParagraph"/>
        <w:ind w:left="786"/>
        <w:rPr>
          <w:rFonts w:ascii="Verdana" w:hAnsi="Verdana" w:cs="Arial"/>
          <w:sz w:val="20"/>
          <w:szCs w:val="20"/>
        </w:rPr>
      </w:pPr>
    </w:p>
    <w:p w:rsidR="000C16B0" w:rsidRDefault="000C16B0" w:rsidP="006E2A54">
      <w:pPr>
        <w:pStyle w:val="ListParagraph"/>
        <w:ind w:left="786"/>
        <w:rPr>
          <w:rFonts w:ascii="Verdana" w:hAnsi="Verdana" w:cs="Arial"/>
          <w:sz w:val="20"/>
          <w:szCs w:val="20"/>
        </w:rPr>
      </w:pPr>
      <w:r>
        <w:rPr>
          <w:rFonts w:ascii="Verdana" w:hAnsi="Verdana" w:cs="Arial"/>
          <w:sz w:val="20"/>
          <w:szCs w:val="20"/>
        </w:rPr>
        <w:t xml:space="preserve">Another process </w:t>
      </w:r>
      <w:r w:rsidR="005D7B47">
        <w:rPr>
          <w:rFonts w:ascii="Verdana" w:hAnsi="Verdana" w:cs="Arial"/>
          <w:sz w:val="20"/>
          <w:szCs w:val="20"/>
        </w:rPr>
        <w:t xml:space="preserve">involved in social change is cognitive conflict, the minority draw attention to the majority that there may be a conflict between what they believe and their behaviours. So in the case of climate change then by showing that using single use plastics and flying e.t.c. are some the reasons for climate change it makes most people who believe that we are in climate crisis think again about their behaviours because cognitive dissidence is caused and so their behaviour change hence social change. </w:t>
      </w:r>
    </w:p>
    <w:p w:rsidR="00837492" w:rsidRDefault="00837492" w:rsidP="006E2A54">
      <w:pPr>
        <w:pStyle w:val="ListParagraph"/>
        <w:ind w:left="786"/>
        <w:rPr>
          <w:rFonts w:ascii="Verdana" w:hAnsi="Verdana" w:cs="Arial"/>
          <w:sz w:val="20"/>
          <w:szCs w:val="20"/>
        </w:rPr>
      </w:pPr>
    </w:p>
    <w:p w:rsidR="00837492" w:rsidRDefault="00837492" w:rsidP="006E2A54">
      <w:pPr>
        <w:pStyle w:val="ListParagraph"/>
        <w:ind w:left="786"/>
        <w:rPr>
          <w:rFonts w:ascii="Verdana" w:hAnsi="Verdana" w:cs="Arial"/>
          <w:sz w:val="20"/>
          <w:szCs w:val="20"/>
        </w:rPr>
      </w:pPr>
    </w:p>
    <w:p w:rsidR="00837492" w:rsidRDefault="00837492" w:rsidP="006E2A54">
      <w:pPr>
        <w:pStyle w:val="ListParagraph"/>
        <w:ind w:left="786"/>
        <w:rPr>
          <w:rFonts w:ascii="Verdana" w:hAnsi="Verdana" w:cs="Arial"/>
          <w:sz w:val="20"/>
          <w:szCs w:val="20"/>
        </w:rPr>
      </w:pPr>
    </w:p>
    <w:p w:rsidR="00B247F3" w:rsidRPr="00B247F3" w:rsidRDefault="00B247F3" w:rsidP="00B247F3">
      <w:pPr>
        <w:pStyle w:val="ListParagraph"/>
        <w:widowControl w:val="0"/>
        <w:numPr>
          <w:ilvl w:val="0"/>
          <w:numId w:val="8"/>
        </w:numPr>
        <w:autoSpaceDE w:val="0"/>
        <w:autoSpaceDN w:val="0"/>
        <w:adjustRightInd w:val="0"/>
        <w:spacing w:after="0" w:line="240" w:lineRule="auto"/>
        <w:ind w:right="567"/>
        <w:rPr>
          <w:rFonts w:ascii="Arial" w:hAnsi="Arial" w:cs="Arial"/>
          <w:lang w:val="en-US"/>
        </w:rPr>
      </w:pPr>
      <w:r w:rsidRPr="00B247F3">
        <w:rPr>
          <w:rFonts w:ascii="Arial" w:hAnsi="Arial" w:cs="Arial"/>
          <w:lang w:val="en-US"/>
        </w:rPr>
        <w:t>For many years, smoking in public places such as trains, pubs and restaurants was quite acceptable. People could smoke wherever they wanted and non-smokers had to put up with smoky atmospheres. However, in 2007, the Government finally introduced a law banning smoking in public places and those who smoke are limited in where they can smoke.</w:t>
      </w:r>
    </w:p>
    <w:p w:rsidR="00B247F3" w:rsidRPr="00EC584E" w:rsidRDefault="00B247F3" w:rsidP="00B247F3">
      <w:pPr>
        <w:pStyle w:val="ListParagraph"/>
        <w:rPr>
          <w:rFonts w:ascii="Arial" w:hAnsi="Arial" w:cs="Arial"/>
          <w:lang w:val="en-US"/>
        </w:rPr>
      </w:pPr>
    </w:p>
    <w:p w:rsidR="00B247F3" w:rsidRPr="00EC584E" w:rsidRDefault="00B247F3" w:rsidP="00B247F3">
      <w:pPr>
        <w:pStyle w:val="ListParagraph"/>
        <w:widowControl w:val="0"/>
        <w:autoSpaceDE w:val="0"/>
        <w:autoSpaceDN w:val="0"/>
        <w:adjustRightInd w:val="0"/>
        <w:spacing w:after="0" w:line="240" w:lineRule="auto"/>
        <w:ind w:right="567"/>
        <w:rPr>
          <w:rFonts w:ascii="Arial" w:hAnsi="Arial" w:cs="Arial"/>
          <w:lang w:val="en-US"/>
        </w:rPr>
      </w:pPr>
    </w:p>
    <w:p w:rsidR="00B247F3" w:rsidRPr="00EC584E" w:rsidRDefault="00B247F3" w:rsidP="00B247F3">
      <w:pPr>
        <w:pStyle w:val="ListParagraph"/>
        <w:widowControl w:val="0"/>
        <w:autoSpaceDE w:val="0"/>
        <w:autoSpaceDN w:val="0"/>
        <w:adjustRightInd w:val="0"/>
        <w:spacing w:before="240" w:after="0" w:line="240" w:lineRule="auto"/>
        <w:ind w:right="567"/>
        <w:rPr>
          <w:rFonts w:ascii="Arial" w:hAnsi="Arial" w:cs="Arial"/>
          <w:lang w:val="en-US"/>
        </w:rPr>
      </w:pPr>
      <w:r w:rsidRPr="00EC584E">
        <w:rPr>
          <w:rFonts w:ascii="Arial" w:hAnsi="Arial" w:cs="Arial"/>
          <w:lang w:val="en-US"/>
        </w:rPr>
        <w:t xml:space="preserve">Using your knowledge of the psychology of social change, explain how this social change has </w:t>
      </w:r>
      <w:r w:rsidRPr="00EC584E">
        <w:rPr>
          <w:rFonts w:ascii="Arial" w:hAnsi="Arial" w:cs="Arial"/>
          <w:lang w:val="en-US"/>
        </w:rPr>
        <w:lastRenderedPageBreak/>
        <w:t>occurred.</w:t>
      </w:r>
    </w:p>
    <w:p w:rsidR="00B247F3" w:rsidRPr="00EC584E" w:rsidRDefault="00B247F3" w:rsidP="00B247F3">
      <w:pPr>
        <w:pStyle w:val="ListParagraph"/>
        <w:widowControl w:val="0"/>
        <w:autoSpaceDE w:val="0"/>
        <w:autoSpaceDN w:val="0"/>
        <w:adjustRightInd w:val="0"/>
        <w:spacing w:before="60" w:after="0" w:line="240" w:lineRule="auto"/>
        <w:rPr>
          <w:rFonts w:ascii="Arial" w:hAnsi="Arial" w:cs="Arial"/>
          <w:b/>
          <w:bCs/>
          <w:sz w:val="20"/>
          <w:szCs w:val="20"/>
          <w:lang w:val="en-US"/>
        </w:rPr>
      </w:pPr>
      <w:r w:rsidRPr="00EC584E">
        <w:rPr>
          <w:rFonts w:ascii="Arial" w:hAnsi="Arial" w:cs="Arial"/>
          <w:b/>
          <w:bCs/>
          <w:sz w:val="20"/>
          <w:szCs w:val="20"/>
          <w:lang w:val="en-US"/>
        </w:rPr>
        <w:t xml:space="preserve">      (Total 4 marks)</w:t>
      </w:r>
    </w:p>
    <w:p w:rsidR="00B247F3" w:rsidRPr="00EC584E" w:rsidRDefault="00B247F3" w:rsidP="00B247F3">
      <w:pPr>
        <w:pStyle w:val="ListParagraph"/>
        <w:rPr>
          <w:rFonts w:ascii="Verdana" w:hAnsi="Verdana" w:cs="Arial"/>
          <w:sz w:val="24"/>
          <w:szCs w:val="24"/>
        </w:rPr>
      </w:pPr>
    </w:p>
    <w:p w:rsidR="00B247F3" w:rsidRDefault="00B247F3" w:rsidP="00B247F3">
      <w:pPr>
        <w:widowControl w:val="0"/>
        <w:autoSpaceDE w:val="0"/>
        <w:autoSpaceDN w:val="0"/>
        <w:adjustRightInd w:val="0"/>
        <w:spacing w:before="240" w:after="0" w:line="240" w:lineRule="auto"/>
        <w:ind w:right="567"/>
        <w:rPr>
          <w:rFonts w:ascii="Arial" w:hAnsi="Arial" w:cs="Arial"/>
          <w:lang w:val="en-US"/>
        </w:rPr>
      </w:pPr>
      <w:r>
        <w:rPr>
          <w:rFonts w:ascii="Arial" w:hAnsi="Arial" w:cs="Arial"/>
          <w:lang w:val="en-US"/>
        </w:rPr>
        <w:t>There are various ways in which psychology might explain this social change and examiners should be prepared to credit any relevant explanation. For example, a small minority could slowly persuade the majority to change their views on smoking. The minority would need to be consistent, flexible etc. The snowball effect explains how this change gathers momentum and gradually the minority becomes the majority and people now conform to the majority view.</w:t>
      </w:r>
      <w:r>
        <w:rPr>
          <w:rFonts w:ascii="Arial" w:hAnsi="Arial" w:cs="Arial"/>
          <w:lang w:val="en-US"/>
        </w:rPr>
        <w:br/>
        <w:t>Eventually the Government passes a popular law and thus obedience can explain the change.</w:t>
      </w:r>
      <w:r>
        <w:rPr>
          <w:rFonts w:ascii="Arial" w:hAnsi="Arial" w:cs="Arial"/>
          <w:lang w:val="en-US"/>
        </w:rPr>
        <w:br/>
        <w:t>Candidates could also include explanations that include informational social influence: people are influenced by those with more knowledge, in this case scientists and doctors who tell us that smoking is bad for our health!</w:t>
      </w:r>
      <w:r>
        <w:rPr>
          <w:rFonts w:ascii="Arial" w:hAnsi="Arial" w:cs="Arial"/>
          <w:lang w:val="en-US"/>
        </w:rPr>
        <w:br/>
        <w:t>To access the top band, candidates must explicitly engage with the stimulus material.</w:t>
      </w:r>
    </w:p>
    <w:p w:rsidR="00B247F3" w:rsidRDefault="00B247F3" w:rsidP="00B247F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08" w:type="dxa"/>
        <w:tblLayout w:type="fixed"/>
        <w:tblCellMar>
          <w:left w:w="75" w:type="dxa"/>
          <w:right w:w="75" w:type="dxa"/>
        </w:tblCellMar>
        <w:tblLook w:val="0000" w:firstRow="0" w:lastRow="0" w:firstColumn="0" w:lastColumn="0" w:noHBand="0" w:noVBand="0"/>
      </w:tblPr>
      <w:tblGrid>
        <w:gridCol w:w="8400"/>
      </w:tblGrid>
      <w:tr w:rsidR="00B247F3" w:rsidTr="000C16B0">
        <w:tc>
          <w:tcPr>
            <w:tcW w:w="84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247F3" w:rsidRDefault="00B247F3" w:rsidP="000C16B0">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AO2 Application of Knowledge and understanding</w:t>
            </w:r>
          </w:p>
        </w:tc>
      </w:tr>
      <w:tr w:rsidR="00B247F3" w:rsidTr="000C16B0">
        <w:tc>
          <w:tcPr>
            <w:tcW w:w="84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247F3" w:rsidRDefault="00B247F3" w:rsidP="000C16B0">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4 marks Accurate and reasonably detailed</w:t>
            </w:r>
            <w:r>
              <w:rPr>
                <w:rFonts w:ascii="Arial" w:hAnsi="Arial" w:cs="Arial"/>
                <w:b/>
                <w:bCs/>
                <w:lang w:val="en-US"/>
              </w:rPr>
              <w:br/>
            </w:r>
            <w:r>
              <w:rPr>
                <w:rFonts w:ascii="Arial" w:hAnsi="Arial" w:cs="Arial"/>
                <w:lang w:val="en-US"/>
              </w:rPr>
              <w:t>Effective explanation and effective application of knowledge to the psychology of social change. There is appropriate selection of material to address the question.</w:t>
            </w:r>
          </w:p>
        </w:tc>
      </w:tr>
      <w:tr w:rsidR="00B247F3" w:rsidTr="000C16B0">
        <w:tc>
          <w:tcPr>
            <w:tcW w:w="84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247F3" w:rsidRDefault="00B247F3" w:rsidP="000C16B0">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3 marks Less detailed but generally accurate</w:t>
            </w:r>
            <w:r>
              <w:rPr>
                <w:rFonts w:ascii="Arial" w:hAnsi="Arial" w:cs="Arial"/>
                <w:b/>
                <w:bCs/>
                <w:lang w:val="en-US"/>
              </w:rPr>
              <w:br/>
            </w:r>
            <w:r>
              <w:rPr>
                <w:rFonts w:ascii="Arial" w:hAnsi="Arial" w:cs="Arial"/>
                <w:lang w:val="en-US"/>
              </w:rPr>
              <w:t>Reasonable explanation and application of knowledge to some aspects of the psychology of social change. There is some evidence of selection of material to address the question.</w:t>
            </w:r>
          </w:p>
        </w:tc>
      </w:tr>
      <w:tr w:rsidR="00B247F3" w:rsidTr="000C16B0">
        <w:tc>
          <w:tcPr>
            <w:tcW w:w="84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247F3" w:rsidRDefault="00B247F3" w:rsidP="000C16B0">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2 marks Basic</w:t>
            </w:r>
            <w:r>
              <w:rPr>
                <w:rFonts w:ascii="Arial" w:hAnsi="Arial" w:cs="Arial"/>
                <w:b/>
                <w:bCs/>
                <w:lang w:val="en-US"/>
              </w:rPr>
              <w:br/>
            </w:r>
            <w:r>
              <w:rPr>
                <w:rFonts w:ascii="Arial" w:hAnsi="Arial" w:cs="Arial"/>
                <w:lang w:val="en-US"/>
              </w:rPr>
              <w:t>Basic explanation with very limited application of knowledge to the psychology of social change. There is little evidence of selection of material to address the question.</w:t>
            </w:r>
          </w:p>
        </w:tc>
      </w:tr>
      <w:tr w:rsidR="00B247F3" w:rsidTr="000C16B0">
        <w:tc>
          <w:tcPr>
            <w:tcW w:w="84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247F3" w:rsidRDefault="00B247F3" w:rsidP="000C16B0">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1 mark Very brief/flawed or inappropriate</w:t>
            </w:r>
            <w:r>
              <w:rPr>
                <w:rFonts w:ascii="Arial" w:hAnsi="Arial" w:cs="Arial"/>
                <w:b/>
                <w:bCs/>
                <w:lang w:val="en-US"/>
              </w:rPr>
              <w:br/>
            </w:r>
            <w:r>
              <w:rPr>
                <w:rFonts w:ascii="Arial" w:hAnsi="Arial" w:cs="Arial"/>
                <w:lang w:val="en-US"/>
              </w:rPr>
              <w:t>Rudimentary, muddled, explanation. Knowledge very limited and not applied to the psychology of social change. Selection and presentation of information is largely or wholly inappropriate.</w:t>
            </w:r>
          </w:p>
        </w:tc>
      </w:tr>
      <w:tr w:rsidR="00B247F3" w:rsidTr="000C16B0">
        <w:tc>
          <w:tcPr>
            <w:tcW w:w="84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247F3" w:rsidRDefault="00B247F3" w:rsidP="000C16B0">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creditworthy material.</w:t>
            </w:r>
          </w:p>
        </w:tc>
      </w:tr>
    </w:tbl>
    <w:p w:rsidR="00837492" w:rsidRDefault="00837492" w:rsidP="006E2A54">
      <w:pPr>
        <w:pStyle w:val="ListParagraph"/>
        <w:ind w:left="786"/>
        <w:rPr>
          <w:rFonts w:ascii="Verdana" w:hAnsi="Verdana" w:cs="Arial"/>
          <w:sz w:val="20"/>
          <w:szCs w:val="20"/>
        </w:rPr>
      </w:pPr>
    </w:p>
    <w:p w:rsidR="00B247F3" w:rsidRDefault="00B247F3" w:rsidP="00B247F3">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B247F3" w:rsidRDefault="00B247F3" w:rsidP="00B247F3">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In a hospital, you are very likely to obey a nurse. However, if you meet her outside the hospital, for example in a shop, you are much less likely to obey.</w:t>
      </w:r>
    </w:p>
    <w:p w:rsidR="00B247F3" w:rsidRDefault="00B247F3" w:rsidP="00B247F3">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 Using your knowledge of how people resist pressures to obey, explain why you are less likely to obey the nurse outside the hospital.</w:t>
      </w:r>
    </w:p>
    <w:p w:rsidR="00B247F3" w:rsidRPr="00B247F3" w:rsidRDefault="00B247F3" w:rsidP="00B247F3">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 xml:space="preserve"> (Total 4 marks)</w:t>
      </w:r>
    </w:p>
    <w:p w:rsidR="00B247F3" w:rsidRDefault="00B247F3" w:rsidP="00B247F3">
      <w:pPr>
        <w:widowControl w:val="0"/>
        <w:autoSpaceDE w:val="0"/>
        <w:autoSpaceDN w:val="0"/>
        <w:adjustRightInd w:val="0"/>
        <w:spacing w:after="0" w:line="240" w:lineRule="auto"/>
        <w:ind w:left="567" w:right="567"/>
        <w:rPr>
          <w:rFonts w:ascii="Arial" w:hAnsi="Arial" w:cs="Arial"/>
          <w:b/>
          <w:bCs/>
          <w:lang w:val="en-US"/>
        </w:rPr>
      </w:pPr>
      <w:r>
        <w:rPr>
          <w:rFonts w:ascii="Arial" w:hAnsi="Arial" w:cs="Arial"/>
          <w:b/>
          <w:bCs/>
          <w:lang w:val="en-US"/>
        </w:rPr>
        <w:t>AO2 = 4</w:t>
      </w:r>
    </w:p>
    <w:p w:rsidR="00B247F3" w:rsidRDefault="00B247F3" w:rsidP="00B247F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ANSWERS MUST BE LINKED TO STEM-</w:t>
      </w:r>
    </w:p>
    <w:p w:rsidR="00B247F3" w:rsidRDefault="00B247F3" w:rsidP="00B247F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Not accepting that the nurse giving the order has legitimate authority because she is not in the hospital and so the location of the shop has reduced the legitimate authority.</w:t>
      </w:r>
    </w:p>
    <w:p w:rsidR="005D7B47" w:rsidRPr="00571B77" w:rsidRDefault="00B247F3" w:rsidP="00571B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 nurse may not have his/her uniform on and so this reduces the legitimate authority of the nurse as the uniform shows status. </w:t>
      </w:r>
    </w:p>
    <w:p w:rsidR="00B247F3" w:rsidRDefault="00B247F3" w:rsidP="00B247F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Any other reason for resisting obedience which has been made relevant to the stem.</w:t>
      </w:r>
      <w:r>
        <w:rPr>
          <w:rFonts w:ascii="Arial" w:hAnsi="Arial" w:cs="Arial"/>
          <w:lang w:val="en-US"/>
        </w:rPr>
        <w:br/>
        <w:t>Candidates could consider one reason in detail or more than one but in less detail.</w:t>
      </w:r>
      <w:r>
        <w:rPr>
          <w:rFonts w:ascii="Arial" w:hAnsi="Arial" w:cs="Arial"/>
          <w:lang w:val="en-US"/>
        </w:rPr>
        <w:br/>
      </w:r>
      <w:r>
        <w:rPr>
          <w:rFonts w:ascii="Arial" w:hAnsi="Arial" w:cs="Arial"/>
          <w:lang w:val="en-US"/>
        </w:rPr>
        <w:lastRenderedPageBreak/>
        <w:t>One mark for identifying the reason(s) and further marks for elaboration.</w:t>
      </w:r>
    </w:p>
    <w:p w:rsidR="00837492" w:rsidRDefault="00837492" w:rsidP="006E2A54">
      <w:pPr>
        <w:pStyle w:val="ListParagraph"/>
        <w:ind w:left="786"/>
        <w:rPr>
          <w:rFonts w:ascii="Verdana" w:hAnsi="Verdana" w:cs="Arial"/>
          <w:sz w:val="20"/>
          <w:szCs w:val="20"/>
        </w:rPr>
      </w:pPr>
    </w:p>
    <w:p w:rsidR="00837492" w:rsidRDefault="00837492" w:rsidP="006E2A54">
      <w:pPr>
        <w:pStyle w:val="ListParagraph"/>
        <w:ind w:left="786"/>
        <w:rPr>
          <w:rFonts w:ascii="Verdana" w:hAnsi="Verdana" w:cs="Arial"/>
          <w:sz w:val="20"/>
          <w:szCs w:val="20"/>
        </w:rPr>
      </w:pPr>
    </w:p>
    <w:p w:rsidR="00837492" w:rsidRPr="00773CE3" w:rsidRDefault="00837492" w:rsidP="006E2A54">
      <w:pPr>
        <w:pStyle w:val="ListParagraph"/>
        <w:ind w:left="786"/>
        <w:rPr>
          <w:rFonts w:ascii="Verdana" w:hAnsi="Verdana" w:cs="Arial"/>
          <w:sz w:val="20"/>
          <w:szCs w:val="20"/>
        </w:rPr>
      </w:pPr>
    </w:p>
    <w:p w:rsidR="00992DCD" w:rsidRPr="00773CE3" w:rsidRDefault="00992DCD" w:rsidP="00992DCD">
      <w:pPr>
        <w:pStyle w:val="ListParagraph"/>
        <w:rPr>
          <w:rFonts w:ascii="Verdana" w:hAnsi="Verdana" w:cs="Arial"/>
          <w:sz w:val="20"/>
          <w:szCs w:val="20"/>
        </w:rPr>
      </w:pPr>
    </w:p>
    <w:p w:rsidR="00992DCD" w:rsidRPr="00773CE3" w:rsidRDefault="00992DCD" w:rsidP="00773CE3">
      <w:pPr>
        <w:pStyle w:val="ListParagraph"/>
        <w:numPr>
          <w:ilvl w:val="0"/>
          <w:numId w:val="8"/>
        </w:numPr>
        <w:rPr>
          <w:rFonts w:ascii="Verdana" w:hAnsi="Verdana" w:cs="Arial"/>
          <w:sz w:val="20"/>
          <w:szCs w:val="20"/>
        </w:rPr>
      </w:pPr>
      <w:r w:rsidRPr="00773CE3">
        <w:rPr>
          <w:rFonts w:ascii="Verdana" w:hAnsi="Verdana" w:cs="Arial"/>
          <w:sz w:val="20"/>
          <w:szCs w:val="20"/>
        </w:rPr>
        <w:t xml:space="preserve">Explain how </w:t>
      </w:r>
      <w:r w:rsidRPr="00773CE3">
        <w:rPr>
          <w:rFonts w:ascii="Verdana" w:hAnsi="Verdana" w:cs="Arial"/>
          <w:b/>
          <w:sz w:val="20"/>
          <w:szCs w:val="20"/>
        </w:rPr>
        <w:t>both</w:t>
      </w:r>
      <w:r w:rsidRPr="00773CE3">
        <w:rPr>
          <w:rFonts w:ascii="Verdana" w:hAnsi="Verdana" w:cs="Arial"/>
          <w:sz w:val="20"/>
          <w:szCs w:val="20"/>
        </w:rPr>
        <w:t xml:space="preserve"> agentic state and legitimacy of authority have an effect on obedience. (6 marks)</w:t>
      </w:r>
    </w:p>
    <w:p w:rsidR="00B27986" w:rsidRPr="00773CE3" w:rsidRDefault="00B27986" w:rsidP="00B27986">
      <w:pPr>
        <w:pStyle w:val="ListParagraph"/>
        <w:autoSpaceDE w:val="0"/>
        <w:autoSpaceDN w:val="0"/>
        <w:adjustRightInd w:val="0"/>
        <w:ind w:left="786"/>
        <w:rPr>
          <w:rFonts w:ascii="Gill Sans MT" w:hAnsi="Gill Sans MT" w:cs="HelveticaNeueLT-Light"/>
          <w:b/>
        </w:rPr>
      </w:pPr>
      <w:r w:rsidRPr="00773CE3">
        <w:rPr>
          <w:rFonts w:ascii="Gill Sans MT" w:hAnsi="Gill Sans MT" w:cs="HelveticaNeueLT-Light"/>
          <w:b/>
        </w:rPr>
        <w:t>Agentic State</w:t>
      </w:r>
    </w:p>
    <w:p w:rsidR="00B27986" w:rsidRPr="00773CE3" w:rsidRDefault="00B27986" w:rsidP="00B27986">
      <w:pPr>
        <w:pStyle w:val="ListParagraph"/>
        <w:ind w:left="786"/>
        <w:rPr>
          <w:rFonts w:ascii="Gill Sans MT" w:eastAsiaTheme="minorEastAsia" w:hAnsi="Gill Sans MT"/>
        </w:rPr>
      </w:pPr>
      <w:r w:rsidRPr="00773CE3">
        <w:rPr>
          <w:rFonts w:ascii="Gill Sans MT" w:eastAsiaTheme="minorEastAsia" w:hAnsi="Gill Sans MT"/>
        </w:rPr>
        <w:t xml:space="preserve">Milgram suggested that people operate on one of two levels.  Most of the time we operate in </w:t>
      </w:r>
      <w:r w:rsidRPr="00773CE3">
        <w:rPr>
          <w:rFonts w:ascii="Gill Sans MT" w:eastAsiaTheme="minorEastAsia" w:hAnsi="Gill Sans MT"/>
          <w:b/>
        </w:rPr>
        <w:t>autonomous mode</w:t>
      </w:r>
      <w:r w:rsidRPr="00773CE3">
        <w:rPr>
          <w:rFonts w:ascii="Gill Sans MT" w:eastAsiaTheme="minorEastAsia" w:hAnsi="Gill Sans MT"/>
        </w:rPr>
        <w:t xml:space="preserve">.  This means that we feel responsible for our own behaviour and therefore we are likely to act according to law and conscience, as we know we are accountable for our actions.  However, in certain situations, an individual may slip into </w:t>
      </w:r>
      <w:r w:rsidRPr="00773CE3">
        <w:rPr>
          <w:rFonts w:ascii="Gill Sans MT" w:eastAsiaTheme="minorEastAsia" w:hAnsi="Gill Sans MT"/>
          <w:b/>
        </w:rPr>
        <w:t>agentic state</w:t>
      </w:r>
      <w:r w:rsidRPr="00773CE3">
        <w:rPr>
          <w:rFonts w:ascii="Gill Sans MT" w:eastAsiaTheme="minorEastAsia" w:hAnsi="Gill Sans MT"/>
        </w:rPr>
        <w:t>.  This occurs when the individual feels able to pass responsibility for their actions onto an authority figure.  It is so called because the individual in this state regards themselves as an ‘agent’ of the authority figure and no longer feels responsible or accountable for their actions.  This allows them to act in ways that would not be possible if they were in autonomous mode.</w:t>
      </w:r>
    </w:p>
    <w:p w:rsidR="00B27986" w:rsidRPr="00773CE3" w:rsidRDefault="00B27986" w:rsidP="00B27986">
      <w:pPr>
        <w:autoSpaceDE w:val="0"/>
        <w:autoSpaceDN w:val="0"/>
        <w:adjustRightInd w:val="0"/>
        <w:ind w:left="426"/>
        <w:rPr>
          <w:rFonts w:ascii="Gill Sans MT" w:hAnsi="Gill Sans MT" w:cs="HelveticaNeueLT-Light"/>
          <w:b/>
        </w:rPr>
      </w:pPr>
      <w:r w:rsidRPr="00773CE3">
        <w:rPr>
          <w:rFonts w:ascii="Gill Sans MT" w:hAnsi="Gill Sans MT" w:cs="HelveticaNeueLT-Light"/>
          <w:b/>
        </w:rPr>
        <w:t>Legitimate Authority</w:t>
      </w:r>
    </w:p>
    <w:p w:rsidR="007E4FA5" w:rsidRDefault="00B27986" w:rsidP="007E4FA5">
      <w:pPr>
        <w:pStyle w:val="ListParagraph"/>
        <w:autoSpaceDE w:val="0"/>
        <w:autoSpaceDN w:val="0"/>
        <w:adjustRightInd w:val="0"/>
        <w:ind w:left="786"/>
        <w:rPr>
          <w:rFonts w:ascii="Gill Sans MT" w:eastAsiaTheme="minorEastAsia" w:hAnsi="Gill Sans MT"/>
        </w:rPr>
      </w:pPr>
      <w:r w:rsidRPr="00773CE3">
        <w:rPr>
          <w:rFonts w:ascii="Gill Sans MT" w:eastAsiaTheme="minorEastAsia" w:hAnsi="Gill Sans MT"/>
        </w:rPr>
        <w:t>People are socialised into acting on the requests of a legitimate authority.  We tend to obey those with authority because we assume they know what they are doing. If someone has legitimate authority they have a role that is defined by society that gives them a right to exert their control over others.  We may obey these people because we trust them, or because we believe that they have the power to punish us.  Legitimate authority may come from a person’s status in society, which may be conveyed by a uniform, or their po</w:t>
      </w:r>
      <w:r w:rsidR="007E4FA5">
        <w:rPr>
          <w:rFonts w:ascii="Gill Sans MT" w:eastAsiaTheme="minorEastAsia" w:hAnsi="Gill Sans MT"/>
        </w:rPr>
        <w:t>sition in the family structure.</w:t>
      </w:r>
    </w:p>
    <w:p w:rsidR="007E4FA5" w:rsidRDefault="007E4FA5" w:rsidP="007E4FA5">
      <w:pPr>
        <w:pStyle w:val="ListParagraph"/>
        <w:autoSpaceDE w:val="0"/>
        <w:autoSpaceDN w:val="0"/>
        <w:adjustRightInd w:val="0"/>
        <w:ind w:left="786"/>
        <w:rPr>
          <w:rFonts w:ascii="Gill Sans MT" w:eastAsiaTheme="minorEastAsia" w:hAnsi="Gill Sans MT"/>
        </w:rPr>
      </w:pPr>
    </w:p>
    <w:p w:rsidR="00571B77" w:rsidRPr="007E4FA5" w:rsidRDefault="00571B77" w:rsidP="007E4FA5">
      <w:pPr>
        <w:pStyle w:val="ListParagraph"/>
        <w:autoSpaceDE w:val="0"/>
        <w:autoSpaceDN w:val="0"/>
        <w:adjustRightInd w:val="0"/>
        <w:ind w:left="786"/>
        <w:rPr>
          <w:rFonts w:ascii="Gill Sans MT" w:eastAsiaTheme="minorEastAsia" w:hAnsi="Gill Sans MT"/>
        </w:rPr>
      </w:pPr>
      <w:r>
        <w:rPr>
          <w:rFonts w:ascii="Arial" w:hAnsi="Arial" w:cs="Arial"/>
          <w:b/>
          <w:bCs/>
          <w:color w:val="000000"/>
          <w:sz w:val="28"/>
          <w:szCs w:val="28"/>
          <w:lang w:val="en-US"/>
        </w:rPr>
        <w:t>10</w:t>
      </w:r>
      <w:r w:rsidRPr="00E4314B">
        <w:rPr>
          <w:rFonts w:ascii="Arial" w:hAnsi="Arial" w:cs="Arial"/>
          <w:b/>
          <w:bCs/>
          <w:color w:val="000000"/>
          <w:sz w:val="28"/>
          <w:szCs w:val="28"/>
          <w:lang w:val="en-US"/>
        </w:rPr>
        <w:t>.</w:t>
      </w:r>
      <w:r w:rsidRPr="00E4314B">
        <w:rPr>
          <w:rFonts w:ascii="Arial" w:hAnsi="Arial" w:cs="Arial"/>
          <w:sz w:val="28"/>
          <w:szCs w:val="28"/>
          <w:lang w:val="en-US"/>
        </w:rPr>
        <w:t xml:space="preserve">Outline and evaluate </w:t>
      </w:r>
      <w:r w:rsidRPr="00E4314B">
        <w:rPr>
          <w:rFonts w:ascii="Arial" w:hAnsi="Arial" w:cs="Arial"/>
          <w:b/>
          <w:bCs/>
          <w:sz w:val="28"/>
          <w:szCs w:val="28"/>
          <w:lang w:val="en-US"/>
        </w:rPr>
        <w:t>one or more</w:t>
      </w:r>
      <w:r w:rsidRPr="00E4314B">
        <w:rPr>
          <w:rFonts w:ascii="Arial" w:hAnsi="Arial" w:cs="Arial"/>
          <w:sz w:val="28"/>
          <w:szCs w:val="28"/>
          <w:lang w:val="en-US"/>
        </w:rPr>
        <w:t xml:space="preserve"> explanations of why people obey.</w:t>
      </w:r>
    </w:p>
    <w:p w:rsidR="00571B77" w:rsidRDefault="00571B77" w:rsidP="00571B77">
      <w:pPr>
        <w:widowControl w:val="0"/>
        <w:autoSpaceDE w:val="0"/>
        <w:autoSpaceDN w:val="0"/>
        <w:adjustRightInd w:val="0"/>
        <w:spacing w:before="60" w:after="0" w:line="240" w:lineRule="auto"/>
        <w:jc w:val="right"/>
        <w:rPr>
          <w:rFonts w:ascii="Arial" w:hAnsi="Arial" w:cs="Arial"/>
          <w:b/>
          <w:bCs/>
          <w:sz w:val="28"/>
          <w:szCs w:val="28"/>
          <w:lang w:val="en-US"/>
        </w:rPr>
      </w:pPr>
      <w:r w:rsidRPr="00E4314B">
        <w:rPr>
          <w:rFonts w:ascii="Arial" w:hAnsi="Arial" w:cs="Arial"/>
          <w:b/>
          <w:bCs/>
          <w:sz w:val="28"/>
          <w:szCs w:val="28"/>
          <w:lang w:val="en-US"/>
        </w:rPr>
        <w:t>(Total 16 marks)</w:t>
      </w:r>
    </w:p>
    <w:p w:rsidR="00571B77" w:rsidRDefault="00571B77" w:rsidP="00571B77">
      <w:pPr>
        <w:widowControl w:val="0"/>
        <w:autoSpaceDE w:val="0"/>
        <w:autoSpaceDN w:val="0"/>
        <w:adjustRightInd w:val="0"/>
        <w:spacing w:before="60" w:after="0" w:line="240" w:lineRule="auto"/>
        <w:jc w:val="right"/>
        <w:rPr>
          <w:rFonts w:ascii="Arial" w:hAnsi="Arial" w:cs="Arial"/>
          <w:b/>
          <w:bCs/>
          <w:sz w:val="28"/>
          <w:szCs w:val="28"/>
          <w:lang w:val="en-US"/>
        </w:rPr>
      </w:pPr>
    </w:p>
    <w:p w:rsidR="00571B77" w:rsidRDefault="00571B77" w:rsidP="00571B77">
      <w:pPr>
        <w:widowControl w:val="0"/>
        <w:autoSpaceDE w:val="0"/>
        <w:autoSpaceDN w:val="0"/>
        <w:adjustRightInd w:val="0"/>
        <w:spacing w:before="60" w:after="0" w:line="240" w:lineRule="auto"/>
        <w:jc w:val="right"/>
        <w:rPr>
          <w:rFonts w:ascii="Arial" w:hAnsi="Arial" w:cs="Arial"/>
          <w:b/>
          <w:bCs/>
          <w:sz w:val="28"/>
          <w:szCs w:val="28"/>
          <w:lang w:val="en-US"/>
        </w:rPr>
      </w:pPr>
    </w:p>
    <w:p w:rsidR="00571B77" w:rsidRDefault="00571B77" w:rsidP="00571B77">
      <w:pPr>
        <w:widowControl w:val="0"/>
        <w:autoSpaceDE w:val="0"/>
        <w:autoSpaceDN w:val="0"/>
        <w:adjustRightInd w:val="0"/>
        <w:spacing w:before="60" w:after="0" w:line="240" w:lineRule="auto"/>
        <w:jc w:val="right"/>
        <w:rPr>
          <w:rFonts w:ascii="Arial" w:hAnsi="Arial" w:cs="Arial"/>
          <w:b/>
          <w:bCs/>
          <w:sz w:val="28"/>
          <w:szCs w:val="28"/>
          <w:lang w:val="en-US"/>
        </w:rPr>
      </w:pPr>
    </w:p>
    <w:tbl>
      <w:tblPr>
        <w:tblStyle w:val="TableGrid"/>
        <w:tblW w:w="0" w:type="auto"/>
        <w:tblLook w:val="04A0" w:firstRow="1" w:lastRow="0" w:firstColumn="1" w:lastColumn="0" w:noHBand="0" w:noVBand="1"/>
      </w:tblPr>
      <w:tblGrid>
        <w:gridCol w:w="5228"/>
        <w:gridCol w:w="5228"/>
      </w:tblGrid>
      <w:tr w:rsidR="00571B77" w:rsidTr="00571B77">
        <w:tc>
          <w:tcPr>
            <w:tcW w:w="5228" w:type="dxa"/>
          </w:tcPr>
          <w:p w:rsidR="00571B77" w:rsidRDefault="00571B77" w:rsidP="00571B77">
            <w:pPr>
              <w:widowControl w:val="0"/>
              <w:autoSpaceDE w:val="0"/>
              <w:autoSpaceDN w:val="0"/>
              <w:adjustRightInd w:val="0"/>
              <w:spacing w:before="60"/>
              <w:jc w:val="center"/>
              <w:rPr>
                <w:rFonts w:ascii="Arial" w:hAnsi="Arial" w:cs="Arial"/>
                <w:b/>
                <w:bCs/>
                <w:sz w:val="28"/>
                <w:szCs w:val="28"/>
                <w:lang w:val="en-US"/>
              </w:rPr>
            </w:pPr>
            <w:r>
              <w:rPr>
                <w:rFonts w:ascii="Arial" w:hAnsi="Arial" w:cs="Arial"/>
                <w:b/>
                <w:bCs/>
                <w:sz w:val="28"/>
                <w:szCs w:val="28"/>
                <w:lang w:val="en-US"/>
              </w:rPr>
              <w:t>Ao1= 6</w:t>
            </w:r>
          </w:p>
        </w:tc>
        <w:tc>
          <w:tcPr>
            <w:tcW w:w="5228" w:type="dxa"/>
          </w:tcPr>
          <w:p w:rsidR="00571B77" w:rsidRDefault="00571B77" w:rsidP="00571B77">
            <w:pPr>
              <w:widowControl w:val="0"/>
              <w:autoSpaceDE w:val="0"/>
              <w:autoSpaceDN w:val="0"/>
              <w:adjustRightInd w:val="0"/>
              <w:spacing w:before="60"/>
              <w:jc w:val="center"/>
              <w:rPr>
                <w:rFonts w:ascii="Arial" w:hAnsi="Arial" w:cs="Arial"/>
                <w:b/>
                <w:bCs/>
                <w:sz w:val="28"/>
                <w:szCs w:val="28"/>
                <w:lang w:val="en-US"/>
              </w:rPr>
            </w:pPr>
            <w:r>
              <w:rPr>
                <w:rFonts w:ascii="Arial" w:hAnsi="Arial" w:cs="Arial"/>
                <w:b/>
                <w:bCs/>
                <w:sz w:val="28"/>
                <w:szCs w:val="28"/>
                <w:lang w:val="en-US"/>
              </w:rPr>
              <w:t>Ao3= 10</w:t>
            </w:r>
          </w:p>
        </w:tc>
      </w:tr>
      <w:tr w:rsidR="00571B77" w:rsidTr="00571B77">
        <w:tc>
          <w:tcPr>
            <w:tcW w:w="5228" w:type="dxa"/>
          </w:tcPr>
          <w:p w:rsidR="00571B77" w:rsidRPr="00571B77" w:rsidRDefault="00571B77" w:rsidP="00571B77">
            <w:pPr>
              <w:widowControl w:val="0"/>
              <w:autoSpaceDE w:val="0"/>
              <w:autoSpaceDN w:val="0"/>
              <w:adjustRightInd w:val="0"/>
              <w:spacing w:before="60"/>
              <w:jc w:val="center"/>
              <w:rPr>
                <w:rFonts w:ascii="Arial" w:hAnsi="Arial" w:cs="Arial"/>
                <w:b/>
                <w:bCs/>
                <w:sz w:val="24"/>
                <w:szCs w:val="24"/>
                <w:lang w:val="en-US"/>
              </w:rPr>
            </w:pPr>
            <w:r w:rsidRPr="00571B77">
              <w:rPr>
                <w:rFonts w:ascii="Arial" w:hAnsi="Arial" w:cs="Arial"/>
                <w:b/>
                <w:bCs/>
                <w:sz w:val="24"/>
                <w:szCs w:val="24"/>
                <w:lang w:val="en-US"/>
              </w:rPr>
              <w:t>One or more means at least 2!</w:t>
            </w:r>
          </w:p>
          <w:p w:rsidR="00571B77" w:rsidRDefault="00571B77" w:rsidP="00571B77">
            <w:pPr>
              <w:widowControl w:val="0"/>
              <w:autoSpaceDE w:val="0"/>
              <w:autoSpaceDN w:val="0"/>
              <w:adjustRightInd w:val="0"/>
              <w:spacing w:before="60"/>
              <w:rPr>
                <w:rFonts w:ascii="Arial" w:hAnsi="Arial" w:cs="Arial"/>
                <w:bCs/>
                <w:sz w:val="24"/>
                <w:szCs w:val="24"/>
                <w:lang w:val="en-US"/>
              </w:rPr>
            </w:pPr>
            <w:r w:rsidRPr="00571B77">
              <w:rPr>
                <w:rFonts w:ascii="Arial" w:hAnsi="Arial" w:cs="Arial"/>
                <w:bCs/>
                <w:sz w:val="24"/>
                <w:szCs w:val="24"/>
                <w:lang w:val="en-US"/>
              </w:rPr>
              <w:t xml:space="preserve">Choose at least 2 but </w:t>
            </w:r>
            <w:r w:rsidRPr="00571B77">
              <w:rPr>
                <w:rFonts w:ascii="Arial" w:hAnsi="Arial" w:cs="Arial"/>
                <w:b/>
                <w:bCs/>
                <w:sz w:val="28"/>
                <w:szCs w:val="28"/>
                <w:lang w:val="en-US"/>
              </w:rPr>
              <w:t>no more than 3</w:t>
            </w:r>
            <w:r w:rsidRPr="00571B77">
              <w:rPr>
                <w:rFonts w:ascii="Arial" w:hAnsi="Arial" w:cs="Arial"/>
                <w:bCs/>
                <w:sz w:val="24"/>
                <w:szCs w:val="24"/>
                <w:lang w:val="en-US"/>
              </w:rPr>
              <w:t xml:space="preserve"> of the following and explain EXACTLY why the cause obedience</w:t>
            </w:r>
            <w:r>
              <w:rPr>
                <w:rFonts w:ascii="Arial" w:hAnsi="Arial" w:cs="Arial"/>
                <w:bCs/>
                <w:sz w:val="24"/>
                <w:szCs w:val="24"/>
                <w:lang w:val="en-US"/>
              </w:rPr>
              <w:t>.</w:t>
            </w:r>
          </w:p>
          <w:p w:rsidR="00571B77" w:rsidRDefault="00571B77" w:rsidP="00571B77">
            <w:pPr>
              <w:widowControl w:val="0"/>
              <w:autoSpaceDE w:val="0"/>
              <w:autoSpaceDN w:val="0"/>
              <w:adjustRightInd w:val="0"/>
              <w:spacing w:before="60"/>
              <w:rPr>
                <w:rFonts w:ascii="Arial" w:hAnsi="Arial" w:cs="Arial"/>
                <w:bCs/>
                <w:sz w:val="24"/>
                <w:szCs w:val="24"/>
                <w:lang w:val="en-US"/>
              </w:rPr>
            </w:pPr>
            <w:r>
              <w:rPr>
                <w:rFonts w:ascii="Arial" w:hAnsi="Arial" w:cs="Arial"/>
                <w:bCs/>
                <w:sz w:val="24"/>
                <w:szCs w:val="24"/>
                <w:lang w:val="en-US"/>
              </w:rPr>
              <w:t>Proximity</w:t>
            </w:r>
          </w:p>
          <w:p w:rsidR="00571B77" w:rsidRDefault="00571B77" w:rsidP="00571B77">
            <w:pPr>
              <w:widowControl w:val="0"/>
              <w:autoSpaceDE w:val="0"/>
              <w:autoSpaceDN w:val="0"/>
              <w:adjustRightInd w:val="0"/>
              <w:spacing w:before="60"/>
              <w:rPr>
                <w:rFonts w:ascii="Arial" w:hAnsi="Arial" w:cs="Arial"/>
                <w:bCs/>
                <w:sz w:val="24"/>
                <w:szCs w:val="24"/>
                <w:lang w:val="en-US"/>
              </w:rPr>
            </w:pPr>
            <w:r>
              <w:rPr>
                <w:rFonts w:ascii="Arial" w:hAnsi="Arial" w:cs="Arial"/>
                <w:bCs/>
                <w:sz w:val="24"/>
                <w:szCs w:val="24"/>
                <w:lang w:val="en-US"/>
              </w:rPr>
              <w:t>Uniform</w:t>
            </w:r>
          </w:p>
          <w:p w:rsidR="00571B77" w:rsidRDefault="00571B77" w:rsidP="00571B77">
            <w:pPr>
              <w:widowControl w:val="0"/>
              <w:autoSpaceDE w:val="0"/>
              <w:autoSpaceDN w:val="0"/>
              <w:adjustRightInd w:val="0"/>
              <w:spacing w:before="60"/>
              <w:rPr>
                <w:rFonts w:ascii="Arial" w:hAnsi="Arial" w:cs="Arial"/>
                <w:bCs/>
                <w:sz w:val="24"/>
                <w:szCs w:val="24"/>
                <w:lang w:val="en-US"/>
              </w:rPr>
            </w:pPr>
            <w:r>
              <w:rPr>
                <w:rFonts w:ascii="Arial" w:hAnsi="Arial" w:cs="Arial"/>
                <w:bCs/>
                <w:sz w:val="24"/>
                <w:szCs w:val="24"/>
                <w:lang w:val="en-US"/>
              </w:rPr>
              <w:t>Location</w:t>
            </w:r>
          </w:p>
          <w:p w:rsidR="00571B77" w:rsidRDefault="00571B77" w:rsidP="00571B77">
            <w:pPr>
              <w:widowControl w:val="0"/>
              <w:autoSpaceDE w:val="0"/>
              <w:autoSpaceDN w:val="0"/>
              <w:adjustRightInd w:val="0"/>
              <w:spacing w:before="60"/>
              <w:rPr>
                <w:rFonts w:ascii="Arial" w:hAnsi="Arial" w:cs="Arial"/>
                <w:bCs/>
                <w:sz w:val="24"/>
                <w:szCs w:val="24"/>
                <w:lang w:val="en-US"/>
              </w:rPr>
            </w:pPr>
            <w:r>
              <w:rPr>
                <w:rFonts w:ascii="Arial" w:hAnsi="Arial" w:cs="Arial"/>
                <w:bCs/>
                <w:sz w:val="24"/>
                <w:szCs w:val="24"/>
                <w:lang w:val="en-US"/>
              </w:rPr>
              <w:t>Legitimate authority</w:t>
            </w:r>
          </w:p>
          <w:p w:rsidR="00571B77" w:rsidRDefault="00571B77" w:rsidP="00571B77">
            <w:pPr>
              <w:widowControl w:val="0"/>
              <w:autoSpaceDE w:val="0"/>
              <w:autoSpaceDN w:val="0"/>
              <w:adjustRightInd w:val="0"/>
              <w:spacing w:before="60"/>
              <w:rPr>
                <w:rFonts w:ascii="Arial" w:hAnsi="Arial" w:cs="Arial"/>
                <w:bCs/>
                <w:sz w:val="24"/>
                <w:szCs w:val="24"/>
                <w:lang w:val="en-US"/>
              </w:rPr>
            </w:pPr>
            <w:r>
              <w:rPr>
                <w:rFonts w:ascii="Arial" w:hAnsi="Arial" w:cs="Arial"/>
                <w:bCs/>
                <w:sz w:val="24"/>
                <w:szCs w:val="24"/>
                <w:lang w:val="en-US"/>
              </w:rPr>
              <w:t>Agentic state</w:t>
            </w:r>
          </w:p>
          <w:p w:rsidR="00571B77" w:rsidRDefault="00571B77" w:rsidP="00571B77">
            <w:pPr>
              <w:widowControl w:val="0"/>
              <w:autoSpaceDE w:val="0"/>
              <w:autoSpaceDN w:val="0"/>
              <w:adjustRightInd w:val="0"/>
              <w:spacing w:before="60"/>
              <w:rPr>
                <w:rFonts w:ascii="Arial" w:hAnsi="Arial" w:cs="Arial"/>
                <w:bCs/>
                <w:sz w:val="24"/>
                <w:szCs w:val="24"/>
                <w:lang w:val="en-US"/>
              </w:rPr>
            </w:pPr>
            <w:r>
              <w:rPr>
                <w:rFonts w:ascii="Arial" w:hAnsi="Arial" w:cs="Arial"/>
                <w:bCs/>
                <w:sz w:val="24"/>
                <w:szCs w:val="24"/>
                <w:lang w:val="en-US"/>
              </w:rPr>
              <w:t>Authoritarian personality</w:t>
            </w:r>
          </w:p>
          <w:p w:rsidR="00571B77" w:rsidRDefault="00571B77" w:rsidP="00571B77">
            <w:pPr>
              <w:widowControl w:val="0"/>
              <w:autoSpaceDE w:val="0"/>
              <w:autoSpaceDN w:val="0"/>
              <w:adjustRightInd w:val="0"/>
              <w:spacing w:before="60"/>
              <w:rPr>
                <w:rFonts w:ascii="Arial" w:hAnsi="Arial" w:cs="Arial"/>
                <w:bCs/>
                <w:sz w:val="24"/>
                <w:szCs w:val="24"/>
                <w:lang w:val="en-US"/>
              </w:rPr>
            </w:pPr>
          </w:p>
          <w:p w:rsidR="00571B77" w:rsidRDefault="00571B77" w:rsidP="00571B77">
            <w:pPr>
              <w:widowControl w:val="0"/>
              <w:autoSpaceDE w:val="0"/>
              <w:autoSpaceDN w:val="0"/>
              <w:adjustRightInd w:val="0"/>
              <w:spacing w:before="60"/>
              <w:rPr>
                <w:rFonts w:ascii="Arial" w:hAnsi="Arial" w:cs="Arial"/>
                <w:bCs/>
                <w:sz w:val="24"/>
                <w:szCs w:val="24"/>
                <w:lang w:val="en-US"/>
              </w:rPr>
            </w:pPr>
          </w:p>
          <w:p w:rsidR="00571B77" w:rsidRDefault="00571B77" w:rsidP="00571B77">
            <w:pPr>
              <w:widowControl w:val="0"/>
              <w:autoSpaceDE w:val="0"/>
              <w:autoSpaceDN w:val="0"/>
              <w:adjustRightInd w:val="0"/>
              <w:spacing w:before="60"/>
              <w:rPr>
                <w:rFonts w:ascii="Arial" w:hAnsi="Arial" w:cs="Arial"/>
                <w:b/>
                <w:bCs/>
                <w:sz w:val="28"/>
                <w:szCs w:val="28"/>
                <w:lang w:val="en-US"/>
              </w:rPr>
            </w:pPr>
          </w:p>
        </w:tc>
        <w:tc>
          <w:tcPr>
            <w:tcW w:w="5228" w:type="dxa"/>
          </w:tcPr>
          <w:p w:rsidR="00571B77" w:rsidRPr="00571B77" w:rsidRDefault="00571B77" w:rsidP="00571B77">
            <w:pPr>
              <w:widowControl w:val="0"/>
              <w:autoSpaceDE w:val="0"/>
              <w:autoSpaceDN w:val="0"/>
              <w:adjustRightInd w:val="0"/>
              <w:spacing w:before="60"/>
              <w:rPr>
                <w:rFonts w:ascii="Arial" w:hAnsi="Arial" w:cs="Arial"/>
                <w:bCs/>
                <w:sz w:val="24"/>
                <w:szCs w:val="24"/>
                <w:lang w:val="en-US"/>
              </w:rPr>
            </w:pPr>
            <w:r w:rsidRPr="00571B77">
              <w:rPr>
                <w:rFonts w:ascii="Arial" w:hAnsi="Arial" w:cs="Arial"/>
                <w:bCs/>
                <w:sz w:val="24"/>
                <w:szCs w:val="24"/>
                <w:lang w:val="en-US"/>
              </w:rPr>
              <w:t>You need 3 PEEL paragraphs so if you have chose 3 explanations then a paragraph for each giving support for the explanation e.g.</w:t>
            </w:r>
          </w:p>
          <w:p w:rsidR="00571B77" w:rsidRPr="00571B77" w:rsidRDefault="00571B77" w:rsidP="00571B77">
            <w:pPr>
              <w:widowControl w:val="0"/>
              <w:autoSpaceDE w:val="0"/>
              <w:autoSpaceDN w:val="0"/>
              <w:adjustRightInd w:val="0"/>
              <w:spacing w:before="60"/>
              <w:rPr>
                <w:rFonts w:ascii="Arial" w:hAnsi="Arial" w:cs="Arial"/>
                <w:bCs/>
                <w:sz w:val="20"/>
                <w:szCs w:val="20"/>
              </w:rPr>
            </w:pPr>
            <w:r w:rsidRPr="00571B77">
              <w:rPr>
                <w:rFonts w:ascii="Arial" w:hAnsi="Arial" w:cs="Arial"/>
                <w:bCs/>
                <w:sz w:val="20"/>
                <w:szCs w:val="20"/>
                <w:lang w:val="en-US"/>
              </w:rPr>
              <w:t xml:space="preserve">P-There is research evidence to support the role of proximity in obedience. </w:t>
            </w:r>
          </w:p>
          <w:p w:rsidR="00571B77" w:rsidRPr="00571B77" w:rsidRDefault="00571B77" w:rsidP="00571B77">
            <w:pPr>
              <w:widowControl w:val="0"/>
              <w:autoSpaceDE w:val="0"/>
              <w:autoSpaceDN w:val="0"/>
              <w:adjustRightInd w:val="0"/>
              <w:spacing w:before="60"/>
              <w:rPr>
                <w:rFonts w:ascii="Arial" w:hAnsi="Arial" w:cs="Arial"/>
                <w:bCs/>
                <w:sz w:val="20"/>
                <w:szCs w:val="20"/>
              </w:rPr>
            </w:pPr>
            <w:r w:rsidRPr="00571B77">
              <w:rPr>
                <w:rFonts w:ascii="Arial" w:hAnsi="Arial" w:cs="Arial"/>
                <w:bCs/>
                <w:sz w:val="20"/>
                <w:szCs w:val="20"/>
                <w:lang w:val="en-US"/>
              </w:rPr>
              <w:t>E-Milgram found that when the teacher and learner were brought into the same room, obedience dropped to 40%.</w:t>
            </w:r>
          </w:p>
          <w:p w:rsidR="00571B77" w:rsidRPr="00571B77" w:rsidRDefault="00571B77" w:rsidP="00571B77">
            <w:pPr>
              <w:widowControl w:val="0"/>
              <w:autoSpaceDE w:val="0"/>
              <w:autoSpaceDN w:val="0"/>
              <w:adjustRightInd w:val="0"/>
              <w:spacing w:before="60"/>
              <w:rPr>
                <w:rFonts w:ascii="Arial" w:hAnsi="Arial" w:cs="Arial"/>
                <w:bCs/>
                <w:sz w:val="20"/>
                <w:szCs w:val="20"/>
              </w:rPr>
            </w:pPr>
            <w:r w:rsidRPr="00571B77">
              <w:rPr>
                <w:rFonts w:ascii="Arial" w:hAnsi="Arial" w:cs="Arial"/>
                <w:bCs/>
                <w:sz w:val="20"/>
                <w:szCs w:val="20"/>
                <w:lang w:val="en-US"/>
              </w:rPr>
              <w:t xml:space="preserve">E-Furthermore, when the experimenter left the room and gave orders by telephone, obedience dropped to 20.5%, much reduced from the original 65% obedience rate. </w:t>
            </w:r>
          </w:p>
          <w:p w:rsidR="00571B77" w:rsidRPr="00571B77" w:rsidRDefault="00571B77" w:rsidP="00571B77">
            <w:pPr>
              <w:widowControl w:val="0"/>
              <w:autoSpaceDE w:val="0"/>
              <w:autoSpaceDN w:val="0"/>
              <w:adjustRightInd w:val="0"/>
              <w:spacing w:before="60"/>
              <w:rPr>
                <w:rFonts w:ascii="Arial" w:hAnsi="Arial" w:cs="Arial"/>
                <w:bCs/>
                <w:sz w:val="20"/>
                <w:szCs w:val="20"/>
              </w:rPr>
            </w:pPr>
            <w:r w:rsidRPr="00571B77">
              <w:rPr>
                <w:rFonts w:ascii="Arial" w:hAnsi="Arial" w:cs="Arial"/>
                <w:bCs/>
                <w:sz w:val="20"/>
                <w:szCs w:val="20"/>
                <w:lang w:val="en-US"/>
              </w:rPr>
              <w:t>L-This shows that having to directly face the consequences of your actions (proximity to the learner), or not being directly faced with the authority figure (less proximity to the experimenter), has an effect on reducing obedience.</w:t>
            </w:r>
          </w:p>
          <w:p w:rsidR="00571B77" w:rsidRDefault="00571B77" w:rsidP="00571B77">
            <w:pPr>
              <w:widowControl w:val="0"/>
              <w:autoSpaceDE w:val="0"/>
              <w:autoSpaceDN w:val="0"/>
              <w:adjustRightInd w:val="0"/>
              <w:spacing w:before="60"/>
              <w:rPr>
                <w:rFonts w:ascii="Arial" w:hAnsi="Arial" w:cs="Arial"/>
                <w:b/>
                <w:bCs/>
                <w:sz w:val="28"/>
                <w:szCs w:val="28"/>
                <w:lang w:val="en-US"/>
              </w:rPr>
            </w:pPr>
          </w:p>
        </w:tc>
      </w:tr>
    </w:tbl>
    <w:p w:rsidR="00571B77" w:rsidRDefault="00571B77" w:rsidP="00571B77">
      <w:pPr>
        <w:widowControl w:val="0"/>
        <w:autoSpaceDE w:val="0"/>
        <w:autoSpaceDN w:val="0"/>
        <w:adjustRightInd w:val="0"/>
        <w:spacing w:before="60" w:after="0" w:line="240" w:lineRule="auto"/>
        <w:jc w:val="right"/>
        <w:rPr>
          <w:rFonts w:ascii="Arial" w:hAnsi="Arial" w:cs="Arial"/>
          <w:b/>
          <w:bCs/>
          <w:sz w:val="28"/>
          <w:szCs w:val="28"/>
          <w:lang w:val="en-US"/>
        </w:rPr>
      </w:pPr>
    </w:p>
    <w:p w:rsidR="00571B77" w:rsidRDefault="00571B77" w:rsidP="00571B77">
      <w:pPr>
        <w:widowControl w:val="0"/>
        <w:autoSpaceDE w:val="0"/>
        <w:autoSpaceDN w:val="0"/>
        <w:adjustRightInd w:val="0"/>
        <w:spacing w:before="60" w:after="0" w:line="240" w:lineRule="auto"/>
        <w:jc w:val="right"/>
        <w:rPr>
          <w:rFonts w:ascii="Arial" w:hAnsi="Arial" w:cs="Arial"/>
          <w:b/>
          <w:bCs/>
          <w:sz w:val="28"/>
          <w:szCs w:val="28"/>
          <w:lang w:val="en-US"/>
        </w:rPr>
      </w:pPr>
    </w:p>
    <w:p w:rsidR="007E4FA5" w:rsidRDefault="007E4FA5" w:rsidP="00571B77">
      <w:pPr>
        <w:widowControl w:val="0"/>
        <w:autoSpaceDE w:val="0"/>
        <w:autoSpaceDN w:val="0"/>
        <w:adjustRightInd w:val="0"/>
        <w:spacing w:before="60" w:after="0" w:line="240" w:lineRule="auto"/>
        <w:jc w:val="right"/>
        <w:rPr>
          <w:rFonts w:ascii="Arial" w:hAnsi="Arial" w:cs="Arial"/>
          <w:b/>
          <w:bCs/>
          <w:sz w:val="28"/>
          <w:szCs w:val="28"/>
          <w:lang w:val="en-US"/>
        </w:rPr>
      </w:pPr>
    </w:p>
    <w:p w:rsidR="007E4FA5" w:rsidRDefault="007E4FA5" w:rsidP="00571B77">
      <w:pPr>
        <w:widowControl w:val="0"/>
        <w:autoSpaceDE w:val="0"/>
        <w:autoSpaceDN w:val="0"/>
        <w:adjustRightInd w:val="0"/>
        <w:spacing w:before="60" w:after="0" w:line="240" w:lineRule="auto"/>
        <w:jc w:val="right"/>
        <w:rPr>
          <w:rFonts w:ascii="Arial" w:hAnsi="Arial" w:cs="Arial"/>
          <w:b/>
          <w:bCs/>
          <w:sz w:val="28"/>
          <w:szCs w:val="28"/>
          <w:lang w:val="en-US"/>
        </w:rPr>
      </w:pPr>
      <w:bookmarkStart w:id="0" w:name="_GoBack"/>
      <w:bookmarkEnd w:id="0"/>
    </w:p>
    <w:p w:rsidR="00571B77" w:rsidRPr="00CA3953" w:rsidRDefault="00571B77" w:rsidP="00571B77">
      <w:pPr>
        <w:pStyle w:val="ListParagraph"/>
        <w:widowControl w:val="0"/>
        <w:numPr>
          <w:ilvl w:val="0"/>
          <w:numId w:val="13"/>
        </w:numPr>
        <w:autoSpaceDE w:val="0"/>
        <w:autoSpaceDN w:val="0"/>
        <w:adjustRightInd w:val="0"/>
        <w:spacing w:before="60" w:after="0" w:line="240" w:lineRule="auto"/>
        <w:rPr>
          <w:rFonts w:ascii="Arial" w:hAnsi="Arial" w:cs="Arial"/>
          <w:bCs/>
          <w:sz w:val="28"/>
          <w:szCs w:val="28"/>
          <w:lang w:val="en-US"/>
        </w:rPr>
      </w:pPr>
      <w:r w:rsidRPr="00CA3953">
        <w:rPr>
          <w:rFonts w:ascii="Arial" w:hAnsi="Arial" w:cs="Arial"/>
          <w:bCs/>
          <w:sz w:val="28"/>
          <w:szCs w:val="28"/>
          <w:lang w:val="en-US"/>
        </w:rPr>
        <w:lastRenderedPageBreak/>
        <w:t>Outline and evaluate two explanations of resistance to social influence (16 marks)</w:t>
      </w:r>
    </w:p>
    <w:tbl>
      <w:tblPr>
        <w:tblStyle w:val="TableGrid"/>
        <w:tblW w:w="0" w:type="auto"/>
        <w:tblLook w:val="04A0" w:firstRow="1" w:lastRow="0" w:firstColumn="1" w:lastColumn="0" w:noHBand="0" w:noVBand="1"/>
      </w:tblPr>
      <w:tblGrid>
        <w:gridCol w:w="5228"/>
        <w:gridCol w:w="5228"/>
      </w:tblGrid>
      <w:tr w:rsidR="00571B77" w:rsidTr="00571B77">
        <w:tc>
          <w:tcPr>
            <w:tcW w:w="5228" w:type="dxa"/>
          </w:tcPr>
          <w:p w:rsidR="00571B77" w:rsidRDefault="00571B77" w:rsidP="00571B77">
            <w:pPr>
              <w:rPr>
                <w:rFonts w:ascii="Roboto" w:hAnsi="Roboto" w:cs="Arial"/>
                <w:sz w:val="28"/>
                <w:szCs w:val="28"/>
              </w:rPr>
            </w:pPr>
            <w:r>
              <w:rPr>
                <w:rFonts w:ascii="Roboto" w:hAnsi="Roboto" w:cs="Arial"/>
                <w:sz w:val="28"/>
                <w:szCs w:val="28"/>
              </w:rPr>
              <w:t>Ao1= 6</w:t>
            </w:r>
          </w:p>
        </w:tc>
        <w:tc>
          <w:tcPr>
            <w:tcW w:w="5228" w:type="dxa"/>
          </w:tcPr>
          <w:p w:rsidR="00571B77" w:rsidRDefault="00571B77" w:rsidP="00571B77">
            <w:pPr>
              <w:rPr>
                <w:rFonts w:ascii="Roboto" w:hAnsi="Roboto" w:cs="Arial"/>
                <w:sz w:val="28"/>
                <w:szCs w:val="28"/>
              </w:rPr>
            </w:pPr>
            <w:r>
              <w:rPr>
                <w:rFonts w:ascii="Roboto" w:hAnsi="Roboto" w:cs="Arial"/>
                <w:sz w:val="28"/>
                <w:szCs w:val="28"/>
              </w:rPr>
              <w:t>Ao3=6</w:t>
            </w:r>
          </w:p>
        </w:tc>
      </w:tr>
      <w:tr w:rsidR="00571B77" w:rsidTr="00571B77">
        <w:tc>
          <w:tcPr>
            <w:tcW w:w="5228" w:type="dxa"/>
          </w:tcPr>
          <w:p w:rsidR="00571B77" w:rsidRDefault="00571B77" w:rsidP="00571B77">
            <w:pPr>
              <w:rPr>
                <w:rFonts w:ascii="Roboto" w:hAnsi="Roboto" w:cs="Arial"/>
                <w:sz w:val="28"/>
                <w:szCs w:val="28"/>
              </w:rPr>
            </w:pPr>
            <w:r>
              <w:rPr>
                <w:rFonts w:ascii="Roboto" w:hAnsi="Roboto" w:cs="Arial"/>
                <w:sz w:val="28"/>
                <w:szCs w:val="28"/>
              </w:rPr>
              <w:t>3 marks for each explanation</w:t>
            </w: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r>
              <w:rPr>
                <w:rFonts w:ascii="Roboto" w:hAnsi="Roboto" w:cs="Arial"/>
                <w:sz w:val="28"/>
                <w:szCs w:val="28"/>
              </w:rPr>
              <w:t>Social support- mention that it increases resistance or reduces obedience/conformity</w:t>
            </w:r>
          </w:p>
          <w:p w:rsidR="00571B77" w:rsidRDefault="00571B77" w:rsidP="00571B77">
            <w:pPr>
              <w:rPr>
                <w:rFonts w:ascii="Roboto" w:hAnsi="Roboto" w:cs="Arial"/>
                <w:sz w:val="28"/>
                <w:szCs w:val="28"/>
              </w:rPr>
            </w:pPr>
            <w:r>
              <w:rPr>
                <w:rFonts w:ascii="Roboto" w:hAnsi="Roboto" w:cs="Arial"/>
                <w:sz w:val="28"/>
                <w:szCs w:val="28"/>
              </w:rPr>
              <w:t>For the 3</w:t>
            </w:r>
            <w:r w:rsidRPr="00571B77">
              <w:rPr>
                <w:rFonts w:ascii="Roboto" w:hAnsi="Roboto" w:cs="Arial"/>
                <w:sz w:val="28"/>
                <w:szCs w:val="28"/>
                <w:vertAlign w:val="superscript"/>
              </w:rPr>
              <w:t>rd</w:t>
            </w:r>
            <w:r>
              <w:rPr>
                <w:rFonts w:ascii="Roboto" w:hAnsi="Roboto" w:cs="Arial"/>
                <w:sz w:val="28"/>
                <w:szCs w:val="28"/>
              </w:rPr>
              <w:t xml:space="preserve"> mark state exactly WHY it does this</w:t>
            </w: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r>
              <w:rPr>
                <w:rFonts w:ascii="Roboto" w:hAnsi="Roboto" w:cs="Arial"/>
                <w:sz w:val="28"/>
                <w:szCs w:val="28"/>
              </w:rPr>
              <w:t>Internal locus of control- mention that it increases resistance or reduces obedience/conformity</w:t>
            </w:r>
          </w:p>
          <w:p w:rsidR="00571B77" w:rsidRDefault="00571B77" w:rsidP="00571B77">
            <w:pPr>
              <w:rPr>
                <w:rFonts w:ascii="Roboto" w:hAnsi="Roboto" w:cs="Arial"/>
                <w:sz w:val="28"/>
                <w:szCs w:val="28"/>
              </w:rPr>
            </w:pPr>
            <w:r>
              <w:rPr>
                <w:rFonts w:ascii="Roboto" w:hAnsi="Roboto" w:cs="Arial"/>
                <w:sz w:val="28"/>
                <w:szCs w:val="28"/>
              </w:rPr>
              <w:t>For the 3</w:t>
            </w:r>
            <w:r w:rsidRPr="00571B77">
              <w:rPr>
                <w:rFonts w:ascii="Roboto" w:hAnsi="Roboto" w:cs="Arial"/>
                <w:sz w:val="28"/>
                <w:szCs w:val="28"/>
                <w:vertAlign w:val="superscript"/>
              </w:rPr>
              <w:t>rd</w:t>
            </w:r>
            <w:r>
              <w:rPr>
                <w:rFonts w:ascii="Roboto" w:hAnsi="Roboto" w:cs="Arial"/>
                <w:sz w:val="28"/>
                <w:szCs w:val="28"/>
              </w:rPr>
              <w:t xml:space="preserve"> mark state exactly WHY it does this. Don’t waste your time talking about external here as it is internal that links to increased resistance. </w:t>
            </w: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p>
        </w:tc>
        <w:tc>
          <w:tcPr>
            <w:tcW w:w="5228" w:type="dxa"/>
          </w:tcPr>
          <w:p w:rsidR="00571B77" w:rsidRDefault="00571B77" w:rsidP="00571B77">
            <w:pPr>
              <w:rPr>
                <w:rFonts w:ascii="Roboto" w:hAnsi="Roboto" w:cs="Arial"/>
                <w:sz w:val="28"/>
                <w:szCs w:val="28"/>
              </w:rPr>
            </w:pPr>
            <w:r>
              <w:rPr>
                <w:rFonts w:ascii="Roboto" w:hAnsi="Roboto" w:cs="Arial"/>
                <w:sz w:val="28"/>
                <w:szCs w:val="28"/>
              </w:rPr>
              <w:t>3 PEEL paragraphs needed here.</w:t>
            </w:r>
          </w:p>
          <w:p w:rsidR="00571B77" w:rsidRDefault="00571B77" w:rsidP="00571B77">
            <w:pPr>
              <w:rPr>
                <w:rFonts w:ascii="Roboto" w:hAnsi="Roboto" w:cs="Arial"/>
                <w:sz w:val="28"/>
                <w:szCs w:val="28"/>
              </w:rPr>
            </w:pPr>
          </w:p>
          <w:p w:rsidR="00571B77" w:rsidRDefault="00571B77" w:rsidP="00571B77">
            <w:pPr>
              <w:rPr>
                <w:rFonts w:ascii="Roboto" w:hAnsi="Roboto" w:cs="Arial"/>
                <w:sz w:val="28"/>
                <w:szCs w:val="28"/>
              </w:rPr>
            </w:pPr>
            <w:r>
              <w:rPr>
                <w:rFonts w:ascii="Roboto" w:hAnsi="Roboto" w:cs="Arial"/>
                <w:sz w:val="28"/>
                <w:szCs w:val="28"/>
              </w:rPr>
              <w:t>You need at least one PEEL for each explanation or you can only get 5/10.</w:t>
            </w:r>
          </w:p>
          <w:p w:rsidR="00571B77" w:rsidRDefault="00571B77" w:rsidP="00571B77">
            <w:pPr>
              <w:rPr>
                <w:rFonts w:ascii="Roboto" w:hAnsi="Roboto" w:cs="Arial"/>
                <w:sz w:val="28"/>
                <w:szCs w:val="28"/>
              </w:rPr>
            </w:pPr>
            <w:r>
              <w:rPr>
                <w:rFonts w:ascii="Roboto" w:hAnsi="Roboto" w:cs="Arial"/>
                <w:sz w:val="28"/>
                <w:szCs w:val="28"/>
              </w:rPr>
              <w:t xml:space="preserve">Example- </w:t>
            </w:r>
          </w:p>
          <w:p w:rsidR="00571B77" w:rsidRDefault="00571B77" w:rsidP="00571B77">
            <w:pPr>
              <w:rPr>
                <w:rFonts w:ascii="Roboto" w:hAnsi="Roboto" w:cs="Arial"/>
                <w:sz w:val="28"/>
                <w:szCs w:val="28"/>
              </w:rPr>
            </w:pPr>
          </w:p>
          <w:p w:rsidR="00571B77" w:rsidRPr="00571B77" w:rsidRDefault="00571B77" w:rsidP="00571B77">
            <w:pPr>
              <w:rPr>
                <w:rFonts w:ascii="Roboto" w:hAnsi="Roboto" w:cs="Arial"/>
                <w:sz w:val="20"/>
                <w:szCs w:val="20"/>
              </w:rPr>
            </w:pPr>
            <w:r w:rsidRPr="00571B77">
              <w:rPr>
                <w:rFonts w:ascii="Roboto" w:hAnsi="Roboto" w:cs="Arial"/>
                <w:sz w:val="20"/>
                <w:szCs w:val="20"/>
              </w:rPr>
              <w:t>P-There is research that demonstrates how social support  can lead to a resistance.</w:t>
            </w:r>
          </w:p>
          <w:p w:rsidR="00571B77" w:rsidRPr="00571B77" w:rsidRDefault="00571B77" w:rsidP="00571B77">
            <w:pPr>
              <w:rPr>
                <w:rFonts w:ascii="Roboto" w:hAnsi="Roboto" w:cs="Arial"/>
                <w:sz w:val="20"/>
                <w:szCs w:val="20"/>
              </w:rPr>
            </w:pPr>
            <w:r w:rsidRPr="00571B77">
              <w:rPr>
                <w:rFonts w:ascii="Roboto" w:hAnsi="Roboto" w:cs="Arial"/>
                <w:sz w:val="20"/>
                <w:szCs w:val="20"/>
              </w:rPr>
              <w:t>E-In one of Milgram’s variations he had two disobedient confederates present in the procedure and obedience dropped to 10%</w:t>
            </w:r>
          </w:p>
          <w:p w:rsidR="00571B77" w:rsidRPr="00571B77" w:rsidRDefault="00571B77" w:rsidP="00571B77">
            <w:pPr>
              <w:rPr>
                <w:rFonts w:ascii="Roboto" w:hAnsi="Roboto" w:cs="Arial"/>
                <w:sz w:val="20"/>
                <w:szCs w:val="20"/>
              </w:rPr>
            </w:pPr>
            <w:r w:rsidRPr="00571B77">
              <w:rPr>
                <w:rFonts w:ascii="Roboto" w:hAnsi="Roboto" w:cs="Arial"/>
                <w:bCs/>
                <w:i/>
                <w:iCs/>
                <w:sz w:val="20"/>
                <w:szCs w:val="20"/>
              </w:rPr>
              <w:t>E-in research by Asch when there was a confederate giving the right answer conformity dropped to 5.5%</w:t>
            </w:r>
          </w:p>
          <w:p w:rsidR="00571B77" w:rsidRPr="00571B77" w:rsidRDefault="00571B77" w:rsidP="00571B77">
            <w:pPr>
              <w:rPr>
                <w:rFonts w:ascii="Roboto" w:hAnsi="Roboto" w:cs="Arial"/>
                <w:sz w:val="20"/>
                <w:szCs w:val="20"/>
              </w:rPr>
            </w:pPr>
            <w:r w:rsidRPr="00571B77">
              <w:rPr>
                <w:rFonts w:ascii="Roboto" w:hAnsi="Roboto" w:cs="Arial"/>
                <w:bCs/>
                <w:sz w:val="20"/>
                <w:szCs w:val="20"/>
              </w:rPr>
              <w:t>L-So in both conformity and obedience research when social support was present then the rates dropped and so shows the importance of social support in resisting conformity and obedience because it reduces the pressure of normative social influence and gives your own opinion greater validity.</w:t>
            </w:r>
          </w:p>
          <w:p w:rsidR="00571B77" w:rsidRDefault="00571B77" w:rsidP="00571B77">
            <w:pPr>
              <w:rPr>
                <w:rFonts w:ascii="Roboto" w:hAnsi="Roboto" w:cs="Arial"/>
                <w:sz w:val="28"/>
                <w:szCs w:val="28"/>
              </w:rPr>
            </w:pPr>
          </w:p>
          <w:p w:rsidR="00571B77" w:rsidRPr="00571B77" w:rsidRDefault="00571B77" w:rsidP="00571B77">
            <w:pPr>
              <w:rPr>
                <w:rFonts w:ascii="Roboto" w:hAnsi="Roboto" w:cs="Arial"/>
                <w:sz w:val="20"/>
                <w:szCs w:val="20"/>
              </w:rPr>
            </w:pPr>
            <w:r w:rsidRPr="00571B77">
              <w:rPr>
                <w:rFonts w:ascii="Roboto" w:hAnsi="Roboto" w:cs="Arial"/>
                <w:sz w:val="20"/>
                <w:szCs w:val="20"/>
              </w:rPr>
              <w:t>P-There is research that demonstrates how an internal locus of control can lead to a resistance.</w:t>
            </w:r>
          </w:p>
          <w:p w:rsidR="00571B77" w:rsidRPr="00571B77" w:rsidRDefault="00571B77" w:rsidP="00571B77">
            <w:pPr>
              <w:rPr>
                <w:rFonts w:ascii="Roboto" w:hAnsi="Roboto" w:cs="Arial"/>
                <w:sz w:val="20"/>
                <w:szCs w:val="20"/>
              </w:rPr>
            </w:pPr>
            <w:r w:rsidRPr="00571B77">
              <w:rPr>
                <w:rFonts w:ascii="Roboto" w:hAnsi="Roboto" w:cs="Arial"/>
                <w:sz w:val="20"/>
                <w:szCs w:val="20"/>
              </w:rPr>
              <w:t>E-Milgram investigated the background of those who were highly disobedient in his first 4 experiments.</w:t>
            </w:r>
          </w:p>
          <w:p w:rsidR="00571B77" w:rsidRPr="00571B77" w:rsidRDefault="00571B77" w:rsidP="00571B77">
            <w:pPr>
              <w:rPr>
                <w:rFonts w:ascii="Roboto" w:hAnsi="Roboto" w:cs="Arial"/>
                <w:sz w:val="20"/>
                <w:szCs w:val="20"/>
              </w:rPr>
            </w:pPr>
            <w:r w:rsidRPr="00571B77">
              <w:rPr>
                <w:rFonts w:ascii="Roboto" w:hAnsi="Roboto" w:cs="Arial"/>
                <w:bCs/>
                <w:i/>
                <w:iCs/>
                <w:sz w:val="20"/>
                <w:szCs w:val="20"/>
              </w:rPr>
              <w:t>E-He found that the disobedient participants had a high internal (LOC) and high on social responsibility</w:t>
            </w:r>
          </w:p>
          <w:p w:rsidR="00571B77" w:rsidRPr="00571B77" w:rsidRDefault="00571B77" w:rsidP="00571B77">
            <w:pPr>
              <w:rPr>
                <w:rFonts w:ascii="Roboto" w:hAnsi="Roboto" w:cs="Arial"/>
                <w:sz w:val="20"/>
                <w:szCs w:val="20"/>
              </w:rPr>
            </w:pPr>
            <w:r w:rsidRPr="00571B77">
              <w:rPr>
                <w:rFonts w:ascii="Roboto" w:hAnsi="Roboto" w:cs="Arial"/>
                <w:bCs/>
                <w:sz w:val="20"/>
                <w:szCs w:val="20"/>
              </w:rPr>
              <w:t xml:space="preserve">L-So this supports that an Internal loc makes somebody more likely to resist as presumably the disobedient participants in Milgram’s research felt they had control of their own behaviour and NOT the researcher and believed that by stopping it would make a difference to the learner. </w:t>
            </w:r>
          </w:p>
          <w:p w:rsidR="00571B77" w:rsidRDefault="00571B77" w:rsidP="00571B77">
            <w:pPr>
              <w:rPr>
                <w:rFonts w:ascii="Roboto" w:hAnsi="Roboto" w:cs="Arial"/>
                <w:sz w:val="28"/>
                <w:szCs w:val="28"/>
              </w:rPr>
            </w:pPr>
          </w:p>
        </w:tc>
      </w:tr>
    </w:tbl>
    <w:p w:rsidR="00571B77" w:rsidRDefault="00571B77" w:rsidP="00571B77">
      <w:pPr>
        <w:rPr>
          <w:rFonts w:ascii="Roboto" w:hAnsi="Roboto" w:cs="Arial"/>
          <w:sz w:val="28"/>
          <w:szCs w:val="28"/>
        </w:rPr>
      </w:pPr>
    </w:p>
    <w:p w:rsidR="00571B77" w:rsidRPr="00CA3953" w:rsidRDefault="00571B77" w:rsidP="00571B77">
      <w:pPr>
        <w:pStyle w:val="ListParagraph"/>
        <w:numPr>
          <w:ilvl w:val="0"/>
          <w:numId w:val="13"/>
        </w:numPr>
        <w:rPr>
          <w:rFonts w:ascii="Roboto" w:hAnsi="Roboto" w:cs="Arial"/>
          <w:sz w:val="28"/>
          <w:szCs w:val="28"/>
        </w:rPr>
      </w:pPr>
      <w:r>
        <w:rPr>
          <w:rFonts w:ascii="Roboto" w:hAnsi="Roboto" w:cs="Arial"/>
          <w:sz w:val="28"/>
          <w:szCs w:val="28"/>
        </w:rPr>
        <w:t>Discuss one explanation of conformity (8 marks)</w:t>
      </w:r>
    </w:p>
    <w:p w:rsidR="00992DCD" w:rsidRPr="00773CE3" w:rsidRDefault="00992DCD" w:rsidP="00992DCD">
      <w:pPr>
        <w:pStyle w:val="ListParagraph"/>
        <w:rPr>
          <w:rFonts w:ascii="Verdana" w:hAnsi="Verdana" w:cs="Arial"/>
          <w:sz w:val="20"/>
          <w:szCs w:val="20"/>
        </w:rPr>
      </w:pPr>
    </w:p>
    <w:p w:rsidR="00D34883" w:rsidRPr="00773CE3" w:rsidRDefault="00D34883" w:rsidP="00992DCD">
      <w:pPr>
        <w:pStyle w:val="ListParagraph"/>
        <w:rPr>
          <w:rFonts w:ascii="Verdana" w:hAnsi="Verdana" w:cs="Arial"/>
          <w:sz w:val="20"/>
          <w:szCs w:val="20"/>
        </w:rPr>
      </w:pPr>
    </w:p>
    <w:tbl>
      <w:tblPr>
        <w:tblStyle w:val="TableGrid"/>
        <w:tblW w:w="0" w:type="auto"/>
        <w:tblInd w:w="720" w:type="dxa"/>
        <w:tblLook w:val="04A0" w:firstRow="1" w:lastRow="0" w:firstColumn="1" w:lastColumn="0" w:noHBand="0" w:noVBand="1"/>
      </w:tblPr>
      <w:tblGrid>
        <w:gridCol w:w="4802"/>
        <w:gridCol w:w="4934"/>
      </w:tblGrid>
      <w:tr w:rsidR="007E4FA5" w:rsidTr="007E4FA5">
        <w:tc>
          <w:tcPr>
            <w:tcW w:w="5228" w:type="dxa"/>
          </w:tcPr>
          <w:p w:rsidR="007E4FA5" w:rsidRDefault="007E4FA5" w:rsidP="00992DCD">
            <w:pPr>
              <w:pStyle w:val="ListParagraph"/>
              <w:ind w:left="0"/>
              <w:rPr>
                <w:rFonts w:ascii="Verdana" w:hAnsi="Verdana" w:cs="Arial"/>
                <w:sz w:val="20"/>
                <w:szCs w:val="20"/>
              </w:rPr>
            </w:pPr>
            <w:r>
              <w:rPr>
                <w:rFonts w:ascii="Verdana" w:hAnsi="Verdana" w:cs="Arial"/>
                <w:sz w:val="20"/>
                <w:szCs w:val="20"/>
              </w:rPr>
              <w:t>Ao1= 3</w:t>
            </w:r>
          </w:p>
        </w:tc>
        <w:tc>
          <w:tcPr>
            <w:tcW w:w="5228" w:type="dxa"/>
          </w:tcPr>
          <w:p w:rsidR="007E4FA5" w:rsidRDefault="007E4FA5" w:rsidP="00992DCD">
            <w:pPr>
              <w:pStyle w:val="ListParagraph"/>
              <w:ind w:left="0"/>
              <w:rPr>
                <w:rFonts w:ascii="Verdana" w:hAnsi="Verdana" w:cs="Arial"/>
                <w:sz w:val="20"/>
                <w:szCs w:val="20"/>
              </w:rPr>
            </w:pPr>
            <w:r>
              <w:rPr>
                <w:rFonts w:ascii="Verdana" w:hAnsi="Verdana" w:cs="Arial"/>
                <w:sz w:val="20"/>
                <w:szCs w:val="20"/>
              </w:rPr>
              <w:t>Ao1= 5</w:t>
            </w:r>
          </w:p>
        </w:tc>
      </w:tr>
      <w:tr w:rsidR="007E4FA5" w:rsidTr="007E4FA5">
        <w:tc>
          <w:tcPr>
            <w:tcW w:w="5228" w:type="dxa"/>
          </w:tcPr>
          <w:p w:rsidR="007E4FA5" w:rsidRDefault="007E4FA5" w:rsidP="00992DCD">
            <w:pPr>
              <w:pStyle w:val="ListParagraph"/>
              <w:ind w:left="0"/>
              <w:rPr>
                <w:rFonts w:ascii="Verdana" w:hAnsi="Verdana" w:cs="Arial"/>
                <w:sz w:val="20"/>
                <w:szCs w:val="20"/>
              </w:rPr>
            </w:pPr>
            <w:r>
              <w:rPr>
                <w:rFonts w:ascii="Verdana" w:hAnsi="Verdana" w:cs="Arial"/>
                <w:sz w:val="20"/>
                <w:szCs w:val="20"/>
              </w:rPr>
              <w:t>Pick from normative or informational social influence and FULLY explain it for 3 marks.</w:t>
            </w:r>
          </w:p>
          <w:p w:rsidR="007E4FA5" w:rsidRDefault="007E4FA5" w:rsidP="00992DCD">
            <w:pPr>
              <w:pStyle w:val="ListParagraph"/>
              <w:ind w:left="0"/>
              <w:rPr>
                <w:rFonts w:ascii="Verdana" w:hAnsi="Verdana" w:cs="Arial"/>
                <w:sz w:val="20"/>
                <w:szCs w:val="20"/>
              </w:rPr>
            </w:pPr>
          </w:p>
          <w:p w:rsidR="007E4FA5" w:rsidRDefault="007E4FA5" w:rsidP="00992DCD">
            <w:pPr>
              <w:pStyle w:val="ListParagraph"/>
              <w:ind w:left="0"/>
              <w:rPr>
                <w:rFonts w:ascii="Verdana" w:hAnsi="Verdana" w:cs="Arial"/>
                <w:sz w:val="20"/>
                <w:szCs w:val="20"/>
              </w:rPr>
            </w:pPr>
          </w:p>
          <w:p w:rsidR="007E4FA5" w:rsidRDefault="007E4FA5" w:rsidP="00992DCD">
            <w:pPr>
              <w:pStyle w:val="ListParagraph"/>
              <w:ind w:left="0"/>
              <w:rPr>
                <w:rFonts w:ascii="Verdana" w:hAnsi="Verdana" w:cs="Arial"/>
                <w:sz w:val="20"/>
                <w:szCs w:val="20"/>
              </w:rPr>
            </w:pPr>
          </w:p>
        </w:tc>
        <w:tc>
          <w:tcPr>
            <w:tcW w:w="5228" w:type="dxa"/>
          </w:tcPr>
          <w:p w:rsidR="007E4FA5" w:rsidRDefault="007E4FA5" w:rsidP="00992DCD">
            <w:pPr>
              <w:pStyle w:val="ListParagraph"/>
              <w:ind w:left="0"/>
              <w:rPr>
                <w:rFonts w:ascii="Verdana" w:hAnsi="Verdana" w:cs="Arial"/>
                <w:sz w:val="20"/>
                <w:szCs w:val="20"/>
              </w:rPr>
            </w:pPr>
            <w:r>
              <w:rPr>
                <w:rFonts w:ascii="Verdana" w:hAnsi="Verdana" w:cs="Arial"/>
                <w:sz w:val="20"/>
                <w:szCs w:val="20"/>
              </w:rPr>
              <w:t>You need 2 PEEL paragraphs here supporting/contradicting the explanation you picked for your ao1.</w:t>
            </w:r>
          </w:p>
          <w:p w:rsidR="007E4FA5" w:rsidRDefault="007E4FA5" w:rsidP="00992DCD">
            <w:pPr>
              <w:pStyle w:val="ListParagraph"/>
              <w:ind w:left="0"/>
              <w:rPr>
                <w:rFonts w:ascii="Verdana" w:hAnsi="Verdana" w:cs="Arial"/>
                <w:sz w:val="20"/>
                <w:szCs w:val="20"/>
              </w:rPr>
            </w:pPr>
          </w:p>
          <w:p w:rsidR="007E4FA5" w:rsidRDefault="007E4FA5" w:rsidP="00992DCD">
            <w:pPr>
              <w:pStyle w:val="ListParagraph"/>
              <w:ind w:left="0"/>
              <w:rPr>
                <w:rFonts w:ascii="Verdana" w:hAnsi="Verdana" w:cs="Arial"/>
                <w:sz w:val="20"/>
                <w:szCs w:val="20"/>
              </w:rPr>
            </w:pPr>
            <w:r>
              <w:rPr>
                <w:rFonts w:ascii="Verdana" w:hAnsi="Verdana" w:cs="Arial"/>
                <w:sz w:val="20"/>
                <w:szCs w:val="20"/>
              </w:rPr>
              <w:t xml:space="preserve">Example- </w:t>
            </w:r>
          </w:p>
          <w:p w:rsidR="007E4FA5" w:rsidRDefault="007E4FA5" w:rsidP="00992DCD">
            <w:pPr>
              <w:pStyle w:val="ListParagraph"/>
              <w:ind w:left="0"/>
              <w:rPr>
                <w:rFonts w:ascii="Verdana" w:hAnsi="Verdana" w:cs="Arial"/>
                <w:sz w:val="20"/>
                <w:szCs w:val="20"/>
              </w:rPr>
            </w:pPr>
          </w:p>
          <w:p w:rsidR="007E4FA5" w:rsidRDefault="007E4FA5" w:rsidP="00992DCD">
            <w:pPr>
              <w:pStyle w:val="ListParagraph"/>
              <w:ind w:left="0"/>
              <w:rPr>
                <w:rFonts w:ascii="Verdana" w:hAnsi="Verdana" w:cs="Arial"/>
                <w:sz w:val="20"/>
                <w:szCs w:val="20"/>
              </w:rPr>
            </w:pPr>
            <w:r>
              <w:rPr>
                <w:rFonts w:ascii="Verdana" w:hAnsi="Verdana" w:cs="Arial"/>
                <w:sz w:val="20"/>
                <w:szCs w:val="20"/>
              </w:rPr>
              <w:t>ASCH’s original findings support normative SI put in a PEEL</w:t>
            </w:r>
          </w:p>
          <w:p w:rsidR="007E4FA5" w:rsidRDefault="007E4FA5" w:rsidP="00992DCD">
            <w:pPr>
              <w:pStyle w:val="ListParagraph"/>
              <w:ind w:left="0"/>
              <w:rPr>
                <w:rFonts w:ascii="Verdana" w:hAnsi="Verdana" w:cs="Arial"/>
                <w:sz w:val="20"/>
                <w:szCs w:val="20"/>
              </w:rPr>
            </w:pPr>
          </w:p>
          <w:p w:rsidR="007E4FA5" w:rsidRDefault="007E4FA5" w:rsidP="007E4FA5">
            <w:pPr>
              <w:rPr>
                <w:rFonts w:ascii="Verdana" w:hAnsi="Verdana" w:cs="Arial"/>
                <w:sz w:val="20"/>
                <w:szCs w:val="20"/>
              </w:rPr>
            </w:pPr>
            <w:r w:rsidRPr="007E4FA5">
              <w:rPr>
                <w:rFonts w:ascii="Verdana" w:hAnsi="Verdana" w:cs="Arial"/>
                <w:sz w:val="20"/>
                <w:szCs w:val="20"/>
              </w:rPr>
              <w:t>Some people are less concerned with being liked (25% of Asch’s original experiment never conformed) and some are more and are called nAfilliators and have a greater need for ‘affiliation’. They are generally more conformist!</w:t>
            </w:r>
          </w:p>
        </w:tc>
      </w:tr>
    </w:tbl>
    <w:p w:rsidR="00D34883" w:rsidRPr="00773CE3" w:rsidRDefault="00D34883" w:rsidP="00992DCD">
      <w:pPr>
        <w:pStyle w:val="ListParagraph"/>
        <w:rPr>
          <w:rFonts w:ascii="Verdana" w:hAnsi="Verdana" w:cs="Arial"/>
          <w:sz w:val="20"/>
          <w:szCs w:val="20"/>
        </w:rPr>
      </w:pPr>
    </w:p>
    <w:p w:rsidR="00D34883" w:rsidRPr="00773CE3" w:rsidRDefault="00D34883" w:rsidP="00992DCD">
      <w:pPr>
        <w:pStyle w:val="ListParagraph"/>
        <w:rPr>
          <w:rFonts w:ascii="Verdana" w:hAnsi="Verdana" w:cs="Arial"/>
          <w:sz w:val="20"/>
          <w:szCs w:val="20"/>
        </w:rPr>
      </w:pPr>
    </w:p>
    <w:p w:rsidR="00D34883" w:rsidRPr="00773CE3" w:rsidRDefault="00D34883" w:rsidP="00992DCD">
      <w:pPr>
        <w:pStyle w:val="ListParagraph"/>
        <w:rPr>
          <w:rFonts w:ascii="Verdana" w:hAnsi="Verdana" w:cs="Arial"/>
          <w:sz w:val="20"/>
          <w:szCs w:val="20"/>
        </w:rPr>
      </w:pPr>
    </w:p>
    <w:p w:rsidR="00D34883" w:rsidRPr="00773CE3" w:rsidRDefault="00D34883" w:rsidP="00992DCD">
      <w:pPr>
        <w:pStyle w:val="ListParagraph"/>
        <w:rPr>
          <w:rFonts w:ascii="Verdana" w:hAnsi="Verdana" w:cs="Arial"/>
          <w:sz w:val="20"/>
          <w:szCs w:val="20"/>
        </w:rPr>
      </w:pPr>
    </w:p>
    <w:sectPr w:rsidR="00D34883" w:rsidRPr="00773CE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D0"/>
    <w:multiLevelType w:val="hybridMultilevel"/>
    <w:tmpl w:val="08367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8F4B75"/>
    <w:multiLevelType w:val="hybridMultilevel"/>
    <w:tmpl w:val="858A9C6A"/>
    <w:lvl w:ilvl="0" w:tplc="7090D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715C3"/>
    <w:multiLevelType w:val="hybridMultilevel"/>
    <w:tmpl w:val="8116CDC8"/>
    <w:lvl w:ilvl="0" w:tplc="B26A0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654E8"/>
    <w:multiLevelType w:val="hybridMultilevel"/>
    <w:tmpl w:val="AAB2DBF0"/>
    <w:lvl w:ilvl="0" w:tplc="609EF8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2543ACE"/>
    <w:multiLevelType w:val="hybridMultilevel"/>
    <w:tmpl w:val="1660C2A4"/>
    <w:lvl w:ilvl="0" w:tplc="0F72FB7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417E03"/>
    <w:multiLevelType w:val="hybridMultilevel"/>
    <w:tmpl w:val="F4E226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72BFE"/>
    <w:multiLevelType w:val="hybridMultilevel"/>
    <w:tmpl w:val="E504663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60B0A"/>
    <w:multiLevelType w:val="hybridMultilevel"/>
    <w:tmpl w:val="7EAE7D70"/>
    <w:lvl w:ilvl="0" w:tplc="D4625FD6">
      <w:start w:val="1"/>
      <w:numFmt w:val="bullet"/>
      <w:lvlText w:val="•"/>
      <w:lvlJc w:val="left"/>
      <w:pPr>
        <w:tabs>
          <w:tab w:val="num" w:pos="720"/>
        </w:tabs>
        <w:ind w:left="720" w:hanging="360"/>
      </w:pPr>
      <w:rPr>
        <w:rFonts w:ascii="Arial" w:hAnsi="Arial" w:hint="default"/>
      </w:rPr>
    </w:lvl>
    <w:lvl w:ilvl="1" w:tplc="2A64960C" w:tentative="1">
      <w:start w:val="1"/>
      <w:numFmt w:val="bullet"/>
      <w:lvlText w:val="•"/>
      <w:lvlJc w:val="left"/>
      <w:pPr>
        <w:tabs>
          <w:tab w:val="num" w:pos="1440"/>
        </w:tabs>
        <w:ind w:left="1440" w:hanging="360"/>
      </w:pPr>
      <w:rPr>
        <w:rFonts w:ascii="Arial" w:hAnsi="Arial" w:hint="default"/>
      </w:rPr>
    </w:lvl>
    <w:lvl w:ilvl="2" w:tplc="E4DE9382" w:tentative="1">
      <w:start w:val="1"/>
      <w:numFmt w:val="bullet"/>
      <w:lvlText w:val="•"/>
      <w:lvlJc w:val="left"/>
      <w:pPr>
        <w:tabs>
          <w:tab w:val="num" w:pos="2160"/>
        </w:tabs>
        <w:ind w:left="2160" w:hanging="360"/>
      </w:pPr>
      <w:rPr>
        <w:rFonts w:ascii="Arial" w:hAnsi="Arial" w:hint="default"/>
      </w:rPr>
    </w:lvl>
    <w:lvl w:ilvl="3" w:tplc="4DF8B312" w:tentative="1">
      <w:start w:val="1"/>
      <w:numFmt w:val="bullet"/>
      <w:lvlText w:val="•"/>
      <w:lvlJc w:val="left"/>
      <w:pPr>
        <w:tabs>
          <w:tab w:val="num" w:pos="2880"/>
        </w:tabs>
        <w:ind w:left="2880" w:hanging="360"/>
      </w:pPr>
      <w:rPr>
        <w:rFonts w:ascii="Arial" w:hAnsi="Arial" w:hint="default"/>
      </w:rPr>
    </w:lvl>
    <w:lvl w:ilvl="4" w:tplc="6EC4ED56" w:tentative="1">
      <w:start w:val="1"/>
      <w:numFmt w:val="bullet"/>
      <w:lvlText w:val="•"/>
      <w:lvlJc w:val="left"/>
      <w:pPr>
        <w:tabs>
          <w:tab w:val="num" w:pos="3600"/>
        </w:tabs>
        <w:ind w:left="3600" w:hanging="360"/>
      </w:pPr>
      <w:rPr>
        <w:rFonts w:ascii="Arial" w:hAnsi="Arial" w:hint="default"/>
      </w:rPr>
    </w:lvl>
    <w:lvl w:ilvl="5" w:tplc="A650E7F0" w:tentative="1">
      <w:start w:val="1"/>
      <w:numFmt w:val="bullet"/>
      <w:lvlText w:val="•"/>
      <w:lvlJc w:val="left"/>
      <w:pPr>
        <w:tabs>
          <w:tab w:val="num" w:pos="4320"/>
        </w:tabs>
        <w:ind w:left="4320" w:hanging="360"/>
      </w:pPr>
      <w:rPr>
        <w:rFonts w:ascii="Arial" w:hAnsi="Arial" w:hint="default"/>
      </w:rPr>
    </w:lvl>
    <w:lvl w:ilvl="6" w:tplc="A8405462" w:tentative="1">
      <w:start w:val="1"/>
      <w:numFmt w:val="bullet"/>
      <w:lvlText w:val="•"/>
      <w:lvlJc w:val="left"/>
      <w:pPr>
        <w:tabs>
          <w:tab w:val="num" w:pos="5040"/>
        </w:tabs>
        <w:ind w:left="5040" w:hanging="360"/>
      </w:pPr>
      <w:rPr>
        <w:rFonts w:ascii="Arial" w:hAnsi="Arial" w:hint="default"/>
      </w:rPr>
    </w:lvl>
    <w:lvl w:ilvl="7" w:tplc="C6DECF06" w:tentative="1">
      <w:start w:val="1"/>
      <w:numFmt w:val="bullet"/>
      <w:lvlText w:val="•"/>
      <w:lvlJc w:val="left"/>
      <w:pPr>
        <w:tabs>
          <w:tab w:val="num" w:pos="5760"/>
        </w:tabs>
        <w:ind w:left="5760" w:hanging="360"/>
      </w:pPr>
      <w:rPr>
        <w:rFonts w:ascii="Arial" w:hAnsi="Arial" w:hint="default"/>
      </w:rPr>
    </w:lvl>
    <w:lvl w:ilvl="8" w:tplc="979E1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E5639E"/>
    <w:multiLevelType w:val="hybridMultilevel"/>
    <w:tmpl w:val="B6BE0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A408F"/>
    <w:multiLevelType w:val="hybridMultilevel"/>
    <w:tmpl w:val="F1BC8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342A40"/>
    <w:multiLevelType w:val="hybridMultilevel"/>
    <w:tmpl w:val="E7706368"/>
    <w:lvl w:ilvl="0" w:tplc="035888FE">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A0333"/>
    <w:multiLevelType w:val="hybridMultilevel"/>
    <w:tmpl w:val="B62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A1B23"/>
    <w:multiLevelType w:val="hybridMultilevel"/>
    <w:tmpl w:val="916EB450"/>
    <w:lvl w:ilvl="0" w:tplc="D2F45090">
      <w:start w:val="1"/>
      <w:numFmt w:val="bullet"/>
      <w:lvlText w:val="•"/>
      <w:lvlJc w:val="left"/>
      <w:pPr>
        <w:tabs>
          <w:tab w:val="num" w:pos="720"/>
        </w:tabs>
        <w:ind w:left="720" w:hanging="360"/>
      </w:pPr>
      <w:rPr>
        <w:rFonts w:ascii="Arial" w:hAnsi="Arial" w:hint="default"/>
      </w:rPr>
    </w:lvl>
    <w:lvl w:ilvl="1" w:tplc="1E4E0A2E" w:tentative="1">
      <w:start w:val="1"/>
      <w:numFmt w:val="bullet"/>
      <w:lvlText w:val="•"/>
      <w:lvlJc w:val="left"/>
      <w:pPr>
        <w:tabs>
          <w:tab w:val="num" w:pos="1440"/>
        </w:tabs>
        <w:ind w:left="1440" w:hanging="360"/>
      </w:pPr>
      <w:rPr>
        <w:rFonts w:ascii="Arial" w:hAnsi="Arial" w:hint="default"/>
      </w:rPr>
    </w:lvl>
    <w:lvl w:ilvl="2" w:tplc="FC10B000" w:tentative="1">
      <w:start w:val="1"/>
      <w:numFmt w:val="bullet"/>
      <w:lvlText w:val="•"/>
      <w:lvlJc w:val="left"/>
      <w:pPr>
        <w:tabs>
          <w:tab w:val="num" w:pos="2160"/>
        </w:tabs>
        <w:ind w:left="2160" w:hanging="360"/>
      </w:pPr>
      <w:rPr>
        <w:rFonts w:ascii="Arial" w:hAnsi="Arial" w:hint="default"/>
      </w:rPr>
    </w:lvl>
    <w:lvl w:ilvl="3" w:tplc="7DD0363E" w:tentative="1">
      <w:start w:val="1"/>
      <w:numFmt w:val="bullet"/>
      <w:lvlText w:val="•"/>
      <w:lvlJc w:val="left"/>
      <w:pPr>
        <w:tabs>
          <w:tab w:val="num" w:pos="2880"/>
        </w:tabs>
        <w:ind w:left="2880" w:hanging="360"/>
      </w:pPr>
      <w:rPr>
        <w:rFonts w:ascii="Arial" w:hAnsi="Arial" w:hint="default"/>
      </w:rPr>
    </w:lvl>
    <w:lvl w:ilvl="4" w:tplc="40A4315A" w:tentative="1">
      <w:start w:val="1"/>
      <w:numFmt w:val="bullet"/>
      <w:lvlText w:val="•"/>
      <w:lvlJc w:val="left"/>
      <w:pPr>
        <w:tabs>
          <w:tab w:val="num" w:pos="3600"/>
        </w:tabs>
        <w:ind w:left="3600" w:hanging="360"/>
      </w:pPr>
      <w:rPr>
        <w:rFonts w:ascii="Arial" w:hAnsi="Arial" w:hint="default"/>
      </w:rPr>
    </w:lvl>
    <w:lvl w:ilvl="5" w:tplc="A522B5E0" w:tentative="1">
      <w:start w:val="1"/>
      <w:numFmt w:val="bullet"/>
      <w:lvlText w:val="•"/>
      <w:lvlJc w:val="left"/>
      <w:pPr>
        <w:tabs>
          <w:tab w:val="num" w:pos="4320"/>
        </w:tabs>
        <w:ind w:left="4320" w:hanging="360"/>
      </w:pPr>
      <w:rPr>
        <w:rFonts w:ascii="Arial" w:hAnsi="Arial" w:hint="default"/>
      </w:rPr>
    </w:lvl>
    <w:lvl w:ilvl="6" w:tplc="CED6924C" w:tentative="1">
      <w:start w:val="1"/>
      <w:numFmt w:val="bullet"/>
      <w:lvlText w:val="•"/>
      <w:lvlJc w:val="left"/>
      <w:pPr>
        <w:tabs>
          <w:tab w:val="num" w:pos="5040"/>
        </w:tabs>
        <w:ind w:left="5040" w:hanging="360"/>
      </w:pPr>
      <w:rPr>
        <w:rFonts w:ascii="Arial" w:hAnsi="Arial" w:hint="default"/>
      </w:rPr>
    </w:lvl>
    <w:lvl w:ilvl="7" w:tplc="EB00F0FE" w:tentative="1">
      <w:start w:val="1"/>
      <w:numFmt w:val="bullet"/>
      <w:lvlText w:val="•"/>
      <w:lvlJc w:val="left"/>
      <w:pPr>
        <w:tabs>
          <w:tab w:val="num" w:pos="5760"/>
        </w:tabs>
        <w:ind w:left="5760" w:hanging="360"/>
      </w:pPr>
      <w:rPr>
        <w:rFonts w:ascii="Arial" w:hAnsi="Arial" w:hint="default"/>
      </w:rPr>
    </w:lvl>
    <w:lvl w:ilvl="8" w:tplc="0368289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9"/>
  </w:num>
  <w:num w:numId="4">
    <w:abstractNumId w:val="1"/>
  </w:num>
  <w:num w:numId="5">
    <w:abstractNumId w:val="2"/>
  </w:num>
  <w:num w:numId="6">
    <w:abstractNumId w:val="11"/>
  </w:num>
  <w:num w:numId="7">
    <w:abstractNumId w:val="3"/>
  </w:num>
  <w:num w:numId="8">
    <w:abstractNumId w:val="8"/>
  </w:num>
  <w:num w:numId="9">
    <w:abstractNumId w:val="7"/>
  </w:num>
  <w:num w:numId="10">
    <w:abstractNumId w:val="12"/>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76"/>
    <w:rsid w:val="000714B8"/>
    <w:rsid w:val="000A2F52"/>
    <w:rsid w:val="000C16B0"/>
    <w:rsid w:val="00163119"/>
    <w:rsid w:val="001B1013"/>
    <w:rsid w:val="00216A51"/>
    <w:rsid w:val="002575FA"/>
    <w:rsid w:val="00571B77"/>
    <w:rsid w:val="005A1702"/>
    <w:rsid w:val="005D7B47"/>
    <w:rsid w:val="006363C9"/>
    <w:rsid w:val="00641873"/>
    <w:rsid w:val="00694E9A"/>
    <w:rsid w:val="006A41D8"/>
    <w:rsid w:val="006E2A54"/>
    <w:rsid w:val="0071539F"/>
    <w:rsid w:val="00773CE3"/>
    <w:rsid w:val="007E4FA5"/>
    <w:rsid w:val="00837492"/>
    <w:rsid w:val="00992DCD"/>
    <w:rsid w:val="00B247F3"/>
    <w:rsid w:val="00B27986"/>
    <w:rsid w:val="00B46B30"/>
    <w:rsid w:val="00C042BC"/>
    <w:rsid w:val="00D34883"/>
    <w:rsid w:val="00D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D346"/>
  <w15:docId w15:val="{2AA595E9-AF8A-49DA-86DA-6F93A17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76"/>
    <w:pPr>
      <w:ind w:left="720"/>
      <w:contextualSpacing/>
    </w:pPr>
  </w:style>
  <w:style w:type="paragraph" w:styleId="BalloonText">
    <w:name w:val="Balloon Text"/>
    <w:basedOn w:val="Normal"/>
    <w:link w:val="BalloonTextChar"/>
    <w:uiPriority w:val="99"/>
    <w:semiHidden/>
    <w:unhideWhenUsed/>
    <w:rsid w:val="00DF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76"/>
    <w:rPr>
      <w:rFonts w:ascii="Tahoma" w:hAnsi="Tahoma" w:cs="Tahoma"/>
      <w:sz w:val="16"/>
      <w:szCs w:val="16"/>
    </w:rPr>
  </w:style>
  <w:style w:type="paragraph" w:styleId="NoSpacing">
    <w:name w:val="No Spacing"/>
    <w:uiPriority w:val="1"/>
    <w:qFormat/>
    <w:rsid w:val="00B27986"/>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73C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7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0685">
      <w:bodyDiv w:val="1"/>
      <w:marLeft w:val="0"/>
      <w:marRight w:val="0"/>
      <w:marTop w:val="0"/>
      <w:marBottom w:val="0"/>
      <w:divBdr>
        <w:top w:val="none" w:sz="0" w:space="0" w:color="auto"/>
        <w:left w:val="none" w:sz="0" w:space="0" w:color="auto"/>
        <w:bottom w:val="none" w:sz="0" w:space="0" w:color="auto"/>
        <w:right w:val="none" w:sz="0" w:space="0" w:color="auto"/>
      </w:divBdr>
    </w:div>
    <w:div w:id="276371058">
      <w:bodyDiv w:val="1"/>
      <w:marLeft w:val="0"/>
      <w:marRight w:val="0"/>
      <w:marTop w:val="0"/>
      <w:marBottom w:val="0"/>
      <w:divBdr>
        <w:top w:val="none" w:sz="0" w:space="0" w:color="auto"/>
        <w:left w:val="none" w:sz="0" w:space="0" w:color="auto"/>
        <w:bottom w:val="none" w:sz="0" w:space="0" w:color="auto"/>
        <w:right w:val="none" w:sz="0" w:space="0" w:color="auto"/>
      </w:divBdr>
    </w:div>
    <w:div w:id="859859187">
      <w:bodyDiv w:val="1"/>
      <w:marLeft w:val="0"/>
      <w:marRight w:val="0"/>
      <w:marTop w:val="0"/>
      <w:marBottom w:val="0"/>
      <w:divBdr>
        <w:top w:val="none" w:sz="0" w:space="0" w:color="auto"/>
        <w:left w:val="none" w:sz="0" w:space="0" w:color="auto"/>
        <w:bottom w:val="none" w:sz="0" w:space="0" w:color="auto"/>
        <w:right w:val="none" w:sz="0" w:space="0" w:color="auto"/>
      </w:divBdr>
    </w:div>
    <w:div w:id="1125538605">
      <w:bodyDiv w:val="1"/>
      <w:marLeft w:val="0"/>
      <w:marRight w:val="0"/>
      <w:marTop w:val="0"/>
      <w:marBottom w:val="0"/>
      <w:divBdr>
        <w:top w:val="none" w:sz="0" w:space="0" w:color="auto"/>
        <w:left w:val="none" w:sz="0" w:space="0" w:color="auto"/>
        <w:bottom w:val="none" w:sz="0" w:space="0" w:color="auto"/>
        <w:right w:val="none" w:sz="0" w:space="0" w:color="auto"/>
      </w:divBdr>
    </w:div>
    <w:div w:id="1488520440">
      <w:bodyDiv w:val="1"/>
      <w:marLeft w:val="0"/>
      <w:marRight w:val="0"/>
      <w:marTop w:val="0"/>
      <w:marBottom w:val="0"/>
      <w:divBdr>
        <w:top w:val="none" w:sz="0" w:space="0" w:color="auto"/>
        <w:left w:val="none" w:sz="0" w:space="0" w:color="auto"/>
        <w:bottom w:val="none" w:sz="0" w:space="0" w:color="auto"/>
        <w:right w:val="none" w:sz="0" w:space="0" w:color="auto"/>
      </w:divBdr>
    </w:div>
    <w:div w:id="1994676804">
      <w:bodyDiv w:val="1"/>
      <w:marLeft w:val="0"/>
      <w:marRight w:val="0"/>
      <w:marTop w:val="0"/>
      <w:marBottom w:val="0"/>
      <w:divBdr>
        <w:top w:val="none" w:sz="0" w:space="0" w:color="auto"/>
        <w:left w:val="none" w:sz="0" w:space="0" w:color="auto"/>
        <w:bottom w:val="none" w:sz="0" w:space="0" w:color="auto"/>
        <w:right w:val="none" w:sz="0" w:space="0" w:color="auto"/>
      </w:divBdr>
    </w:div>
    <w:div w:id="1999575538">
      <w:bodyDiv w:val="1"/>
      <w:marLeft w:val="0"/>
      <w:marRight w:val="0"/>
      <w:marTop w:val="0"/>
      <w:marBottom w:val="0"/>
      <w:divBdr>
        <w:top w:val="none" w:sz="0" w:space="0" w:color="auto"/>
        <w:left w:val="none" w:sz="0" w:space="0" w:color="auto"/>
        <w:bottom w:val="none" w:sz="0" w:space="0" w:color="auto"/>
        <w:right w:val="none" w:sz="0" w:space="0" w:color="auto"/>
      </w:divBdr>
      <w:divsChild>
        <w:div w:id="2100372329">
          <w:marLeft w:val="547"/>
          <w:marRight w:val="0"/>
          <w:marTop w:val="106"/>
          <w:marBottom w:val="0"/>
          <w:divBdr>
            <w:top w:val="none" w:sz="0" w:space="0" w:color="auto"/>
            <w:left w:val="none" w:sz="0" w:space="0" w:color="auto"/>
            <w:bottom w:val="none" w:sz="0" w:space="0" w:color="auto"/>
            <w:right w:val="none" w:sz="0" w:space="0" w:color="auto"/>
          </w:divBdr>
        </w:div>
        <w:div w:id="712458184">
          <w:marLeft w:val="547"/>
          <w:marRight w:val="0"/>
          <w:marTop w:val="106"/>
          <w:marBottom w:val="0"/>
          <w:divBdr>
            <w:top w:val="none" w:sz="0" w:space="0" w:color="auto"/>
            <w:left w:val="none" w:sz="0" w:space="0" w:color="auto"/>
            <w:bottom w:val="none" w:sz="0" w:space="0" w:color="auto"/>
            <w:right w:val="none" w:sz="0" w:space="0" w:color="auto"/>
          </w:divBdr>
        </w:div>
        <w:div w:id="434521229">
          <w:marLeft w:val="547"/>
          <w:marRight w:val="0"/>
          <w:marTop w:val="106"/>
          <w:marBottom w:val="0"/>
          <w:divBdr>
            <w:top w:val="none" w:sz="0" w:space="0" w:color="auto"/>
            <w:left w:val="none" w:sz="0" w:space="0" w:color="auto"/>
            <w:bottom w:val="none" w:sz="0" w:space="0" w:color="auto"/>
            <w:right w:val="none" w:sz="0" w:space="0" w:color="auto"/>
          </w:divBdr>
        </w:div>
        <w:div w:id="1419863606">
          <w:marLeft w:val="547"/>
          <w:marRight w:val="0"/>
          <w:marTop w:val="106"/>
          <w:marBottom w:val="0"/>
          <w:divBdr>
            <w:top w:val="none" w:sz="0" w:space="0" w:color="auto"/>
            <w:left w:val="none" w:sz="0" w:space="0" w:color="auto"/>
            <w:bottom w:val="none" w:sz="0" w:space="0" w:color="auto"/>
            <w:right w:val="none" w:sz="0" w:space="0" w:color="auto"/>
          </w:divBdr>
        </w:div>
        <w:div w:id="586958022">
          <w:marLeft w:val="547"/>
          <w:marRight w:val="0"/>
          <w:marTop w:val="106"/>
          <w:marBottom w:val="0"/>
          <w:divBdr>
            <w:top w:val="none" w:sz="0" w:space="0" w:color="auto"/>
            <w:left w:val="none" w:sz="0" w:space="0" w:color="auto"/>
            <w:bottom w:val="none" w:sz="0" w:space="0" w:color="auto"/>
            <w:right w:val="none" w:sz="0" w:space="0" w:color="auto"/>
          </w:divBdr>
        </w:div>
      </w:divsChild>
    </w:div>
    <w:div w:id="2069836948">
      <w:bodyDiv w:val="1"/>
      <w:marLeft w:val="0"/>
      <w:marRight w:val="0"/>
      <w:marTop w:val="0"/>
      <w:marBottom w:val="0"/>
      <w:divBdr>
        <w:top w:val="none" w:sz="0" w:space="0" w:color="auto"/>
        <w:left w:val="none" w:sz="0" w:space="0" w:color="auto"/>
        <w:bottom w:val="none" w:sz="0" w:space="0" w:color="auto"/>
        <w:right w:val="none" w:sz="0" w:space="0" w:color="auto"/>
      </w:divBdr>
      <w:divsChild>
        <w:div w:id="44665772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9027-4CA8-4663-830C-B251D221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90DBC4DC.dotm</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Fantis</cp:lastModifiedBy>
  <cp:revision>2</cp:revision>
  <dcterms:created xsi:type="dcterms:W3CDTF">2019-10-25T10:46:00Z</dcterms:created>
  <dcterms:modified xsi:type="dcterms:W3CDTF">2019-10-25T10:46:00Z</dcterms:modified>
</cp:coreProperties>
</file>