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47" w:rsidRPr="00220847" w:rsidRDefault="00C347D8" w:rsidP="00220847">
      <w:pPr>
        <w:spacing w:after="0" w:line="240" w:lineRule="auto"/>
        <w:ind w:left="-283"/>
        <w:jc w:val="center"/>
        <w:rPr>
          <w:b/>
          <w:i/>
          <w:sz w:val="28"/>
          <w:u w:val="single"/>
        </w:rPr>
      </w:pPr>
      <w:r>
        <w:rPr>
          <w:b/>
          <w:i/>
          <w:sz w:val="28"/>
          <w:u w:val="single"/>
        </w:rPr>
        <w:t>Memory prep 5</w:t>
      </w:r>
      <w:r w:rsidR="00711A77">
        <w:rPr>
          <w:b/>
          <w:i/>
          <w:sz w:val="28"/>
          <w:u w:val="single"/>
        </w:rPr>
        <w:t xml:space="preserve"> </w:t>
      </w:r>
      <w:proofErr w:type="gramStart"/>
      <w:r>
        <w:rPr>
          <w:b/>
          <w:i/>
          <w:sz w:val="28"/>
          <w:u w:val="single"/>
        </w:rPr>
        <w:t>The</w:t>
      </w:r>
      <w:proofErr w:type="gramEnd"/>
      <w:r>
        <w:rPr>
          <w:b/>
          <w:i/>
          <w:sz w:val="28"/>
          <w:u w:val="single"/>
        </w:rPr>
        <w:t xml:space="preserve"> cognitive Interview</w:t>
      </w:r>
    </w:p>
    <w:p w:rsidR="00220847" w:rsidRDefault="00220847" w:rsidP="00220847">
      <w:pPr>
        <w:spacing w:after="0" w:line="240" w:lineRule="auto"/>
        <w:ind w:left="-283"/>
        <w:rPr>
          <w:i/>
          <w:sz w:val="28"/>
        </w:rPr>
      </w:pPr>
    </w:p>
    <w:p w:rsidR="00220847" w:rsidRDefault="00220847" w:rsidP="00220847">
      <w:pPr>
        <w:spacing w:after="0" w:line="240" w:lineRule="auto"/>
        <w:ind w:left="-283"/>
        <w:rPr>
          <w:rStyle w:val="Hyperlink"/>
          <w:i/>
          <w:color w:val="auto"/>
          <w:sz w:val="28"/>
          <w:u w:val="none"/>
        </w:rPr>
      </w:pPr>
      <w:r w:rsidRPr="004D70C8">
        <w:rPr>
          <w:i/>
          <w:sz w:val="28"/>
        </w:rPr>
        <w:t>Make notes on the material below using the</w:t>
      </w:r>
      <w:r>
        <w:rPr>
          <w:i/>
          <w:sz w:val="28"/>
        </w:rPr>
        <w:t xml:space="preserve"> memory</w:t>
      </w:r>
      <w:r w:rsidRPr="004D70C8">
        <w:rPr>
          <w:i/>
          <w:sz w:val="28"/>
        </w:rPr>
        <w:t xml:space="preserve"> information pack </w:t>
      </w:r>
      <w:r w:rsidRPr="00220847">
        <w:rPr>
          <w:b/>
          <w:i/>
          <w:sz w:val="28"/>
        </w:rPr>
        <w:t>and</w:t>
      </w:r>
      <w:r>
        <w:rPr>
          <w:i/>
          <w:sz w:val="28"/>
        </w:rPr>
        <w:t xml:space="preserve"> videos on psych205. </w:t>
      </w:r>
      <w:r w:rsidRPr="004D70C8">
        <w:rPr>
          <w:rStyle w:val="Hyperlink"/>
          <w:i/>
          <w:sz w:val="28"/>
          <w:u w:val="none"/>
        </w:rPr>
        <w:t xml:space="preserve"> </w:t>
      </w:r>
    </w:p>
    <w:p w:rsidR="00220847" w:rsidRDefault="00220847" w:rsidP="00220847">
      <w:pPr>
        <w:spacing w:after="0" w:line="240" w:lineRule="auto"/>
        <w:ind w:left="-283"/>
        <w:rPr>
          <w:rStyle w:val="Hyperlink"/>
          <w:i/>
          <w:color w:val="auto"/>
          <w:sz w:val="28"/>
          <w:u w:val="none"/>
        </w:rPr>
      </w:pPr>
    </w:p>
    <w:p w:rsidR="00220847" w:rsidRDefault="00220847" w:rsidP="00220847">
      <w:pPr>
        <w:spacing w:after="0" w:line="240" w:lineRule="auto"/>
        <w:ind w:left="-283"/>
        <w:rPr>
          <w:rStyle w:val="Hyperlink"/>
          <w:i/>
          <w:color w:val="auto"/>
          <w:sz w:val="28"/>
          <w:u w:val="none"/>
        </w:rPr>
      </w:pPr>
      <w:r>
        <w:rPr>
          <w:rStyle w:val="Hyperlink"/>
          <w:i/>
          <w:color w:val="auto"/>
          <w:sz w:val="28"/>
          <w:u w:val="none"/>
        </w:rPr>
        <w:t>Your notes should be:</w:t>
      </w:r>
    </w:p>
    <w:p w:rsidR="00220847" w:rsidRPr="00220847" w:rsidRDefault="00220847" w:rsidP="00220847">
      <w:pPr>
        <w:pStyle w:val="ListParagraph"/>
        <w:numPr>
          <w:ilvl w:val="0"/>
          <w:numId w:val="1"/>
        </w:numPr>
        <w:spacing w:after="0" w:line="240" w:lineRule="auto"/>
        <w:rPr>
          <w:b/>
          <w:i/>
        </w:rPr>
      </w:pPr>
      <w:r w:rsidRPr="00220847">
        <w:rPr>
          <w:b/>
        </w:rPr>
        <w:t>RE-WRITTEN IN YOUR OWN WORDS</w:t>
      </w:r>
      <w:r>
        <w:t xml:space="preserve"> this will ensure that you are processing the information deeply which will help you to remember what you have read in the class. It should mean that you precis (summarise concisely) the information in a way that has meaning to you.  </w:t>
      </w:r>
    </w:p>
    <w:p w:rsidR="00220847" w:rsidRPr="00220847" w:rsidRDefault="00220847" w:rsidP="00220847">
      <w:pPr>
        <w:pStyle w:val="ListParagraph"/>
        <w:numPr>
          <w:ilvl w:val="0"/>
          <w:numId w:val="1"/>
        </w:numPr>
        <w:spacing w:after="0" w:line="240" w:lineRule="auto"/>
        <w:rPr>
          <w:i/>
        </w:rPr>
      </w:pPr>
      <w:r>
        <w:rPr>
          <w:b/>
        </w:rPr>
        <w:t xml:space="preserve">Organised clearly – </w:t>
      </w:r>
      <w:proofErr w:type="gramStart"/>
      <w:r w:rsidRPr="00220847">
        <w:t>Don’t</w:t>
      </w:r>
      <w:proofErr w:type="gramEnd"/>
      <w:r w:rsidRPr="00220847">
        <w:t xml:space="preserve"> forget to include</w:t>
      </w:r>
      <w:r w:rsidRPr="00220847">
        <w:rPr>
          <w:b/>
        </w:rPr>
        <w:t xml:space="preserve"> titles</w:t>
      </w:r>
      <w:r>
        <w:t xml:space="preserve"> and </w:t>
      </w:r>
      <w:r w:rsidRPr="00220847">
        <w:rPr>
          <w:b/>
        </w:rPr>
        <w:t>subtitles</w:t>
      </w:r>
      <w:r w:rsidRPr="00220847">
        <w:t xml:space="preserve">. </w:t>
      </w:r>
      <w:r>
        <w:t xml:space="preserve">A good idea is to include the key questions in the checklist as your subheading. If you define </w:t>
      </w:r>
      <w:proofErr w:type="gramStart"/>
      <w:r>
        <w:t>something</w:t>
      </w:r>
      <w:proofErr w:type="gramEnd"/>
      <w:r>
        <w:t xml:space="preserve"> don’t forget to actually include the key term you are defining. </w:t>
      </w:r>
    </w:p>
    <w:p w:rsidR="00220847" w:rsidRDefault="00220847" w:rsidP="00220847">
      <w:pPr>
        <w:spacing w:after="0" w:line="240" w:lineRule="auto"/>
        <w:ind w:left="-283"/>
        <w:rPr>
          <w:b/>
        </w:rPr>
      </w:pPr>
    </w:p>
    <w:p w:rsidR="00220847" w:rsidRDefault="00220847" w:rsidP="00220847">
      <w:pPr>
        <w:spacing w:after="0" w:line="240" w:lineRule="auto"/>
        <w:jc w:val="center"/>
        <w:rPr>
          <w:b/>
          <w:sz w:val="24"/>
          <w:u w:val="single"/>
        </w:rPr>
      </w:pPr>
      <w:r w:rsidRPr="008D4161">
        <w:rPr>
          <w:b/>
          <w:sz w:val="24"/>
          <w:u w:val="single"/>
        </w:rPr>
        <w:t>These notes will provide you with the core knowledge you need for the lessons on this topic.</w:t>
      </w:r>
    </w:p>
    <w:p w:rsidR="00A4270B" w:rsidRDefault="00A4270B" w:rsidP="00220847">
      <w:pPr>
        <w:spacing w:after="0" w:line="240" w:lineRule="auto"/>
        <w:jc w:val="center"/>
        <w:rPr>
          <w:b/>
          <w:sz w:val="24"/>
          <w:u w:val="single"/>
        </w:rPr>
      </w:pPr>
    </w:p>
    <w:p w:rsidR="00A4270B" w:rsidRPr="00A4270B" w:rsidRDefault="00A4270B" w:rsidP="00A4270B">
      <w:pPr>
        <w:spacing w:after="0" w:line="240" w:lineRule="auto"/>
        <w:rPr>
          <w:sz w:val="24"/>
        </w:rPr>
      </w:pPr>
      <w:r w:rsidRPr="00A4270B">
        <w:rPr>
          <w:b/>
          <w:sz w:val="24"/>
        </w:rPr>
        <w:t xml:space="preserve">First watch the clip on Psych205 </w:t>
      </w:r>
      <w:hyperlink r:id="rId6" w:history="1">
        <w:r w:rsidRPr="00A4270B">
          <w:rPr>
            <w:rStyle w:val="Hyperlink"/>
            <w:u w:val="none"/>
          </w:rPr>
          <w:t>http://www.psych205.com/memory.html</w:t>
        </w:r>
      </w:hyperlink>
    </w:p>
    <w:p w:rsidR="00220847" w:rsidRPr="005D4FAD" w:rsidRDefault="00220847" w:rsidP="00220847">
      <w:pPr>
        <w:rPr>
          <w:sz w:val="2"/>
          <w:u w:val="single"/>
        </w:rPr>
      </w:pPr>
    </w:p>
    <w:tbl>
      <w:tblPr>
        <w:tblStyle w:val="TableGrid"/>
        <w:tblW w:w="11224" w:type="dxa"/>
        <w:tblInd w:w="-343" w:type="dxa"/>
        <w:tblLayout w:type="fixed"/>
        <w:tblLook w:val="04A0" w:firstRow="1" w:lastRow="0" w:firstColumn="1" w:lastColumn="0" w:noHBand="0" w:noVBand="1"/>
      </w:tblPr>
      <w:tblGrid>
        <w:gridCol w:w="8106"/>
        <w:gridCol w:w="1134"/>
        <w:gridCol w:w="1958"/>
        <w:gridCol w:w="26"/>
      </w:tblGrid>
      <w:tr w:rsidR="00220847" w:rsidRPr="006C0593" w:rsidTr="00C347D8">
        <w:tc>
          <w:tcPr>
            <w:tcW w:w="8106" w:type="dxa"/>
          </w:tcPr>
          <w:p w:rsidR="00220847" w:rsidRPr="006C0593" w:rsidRDefault="00220847" w:rsidP="00C347D8">
            <w:pPr>
              <w:rPr>
                <w:rFonts w:cstheme="minorHAnsi"/>
                <w:b/>
              </w:rPr>
            </w:pPr>
            <w:r w:rsidRPr="006C0593">
              <w:rPr>
                <w:rFonts w:cstheme="minorHAnsi"/>
                <w:b/>
              </w:rPr>
              <w:t>Key questions</w:t>
            </w:r>
          </w:p>
        </w:tc>
        <w:tc>
          <w:tcPr>
            <w:tcW w:w="1134" w:type="dxa"/>
          </w:tcPr>
          <w:p w:rsidR="00220847" w:rsidRPr="006C0593" w:rsidRDefault="00220847" w:rsidP="00C347D8">
            <w:pPr>
              <w:rPr>
                <w:rFonts w:cstheme="minorHAnsi"/>
                <w:b/>
              </w:rPr>
            </w:pPr>
            <w:r w:rsidRPr="006C0593">
              <w:rPr>
                <w:rFonts w:cstheme="minorHAnsi"/>
                <w:b/>
              </w:rPr>
              <w:t>Notes complete</w:t>
            </w:r>
          </w:p>
        </w:tc>
        <w:tc>
          <w:tcPr>
            <w:tcW w:w="1984" w:type="dxa"/>
            <w:gridSpan w:val="2"/>
          </w:tcPr>
          <w:p w:rsidR="00220847" w:rsidRPr="006C0593" w:rsidRDefault="00220847" w:rsidP="00C347D8">
            <w:pPr>
              <w:rPr>
                <w:rFonts w:cstheme="minorHAnsi"/>
                <w:b/>
              </w:rPr>
            </w:pPr>
            <w:r w:rsidRPr="006C0593">
              <w:rPr>
                <w:rFonts w:cstheme="minorHAnsi"/>
                <w:b/>
              </w:rPr>
              <w:t>How well do you understand this?</w:t>
            </w:r>
          </w:p>
          <w:p w:rsidR="00220847" w:rsidRPr="006C0593" w:rsidRDefault="00220847" w:rsidP="00C347D8">
            <w:pPr>
              <w:rPr>
                <w:rFonts w:cstheme="minorHAnsi"/>
                <w:b/>
              </w:rPr>
            </w:pPr>
            <w:r w:rsidRPr="006C0593">
              <w:rPr>
                <w:rFonts w:cstheme="minorHAnsi"/>
                <w:b/>
              </w:rPr>
              <w:t>Write RED, AMBER or GREEN</w:t>
            </w:r>
          </w:p>
        </w:tc>
      </w:tr>
      <w:tr w:rsidR="00CB45BF" w:rsidRPr="006C0593" w:rsidTr="00C347D8">
        <w:tc>
          <w:tcPr>
            <w:tcW w:w="8106" w:type="dxa"/>
          </w:tcPr>
          <w:p w:rsidR="00CB45BF" w:rsidRPr="00C347D8" w:rsidRDefault="001D1791" w:rsidP="001D1791">
            <w:pPr>
              <w:tabs>
                <w:tab w:val="left" w:pos="2856"/>
              </w:tabs>
              <w:rPr>
                <w:rFonts w:cstheme="minorHAnsi"/>
                <w:color w:val="000000" w:themeColor="text1"/>
              </w:rPr>
            </w:pPr>
            <w:r>
              <w:rPr>
                <w:rFonts w:cstheme="minorHAnsi"/>
                <w:color w:val="000000" w:themeColor="text1"/>
              </w:rPr>
              <w:t>List as many reasons as you can think of that mean we forget or incorrectly recall an event. You should be able to come up with at least 6 reasons…. (</w:t>
            </w:r>
            <w:proofErr w:type="gramStart"/>
            <w:r>
              <w:rPr>
                <w:rFonts w:cstheme="minorHAnsi"/>
                <w:color w:val="000000" w:themeColor="text1"/>
              </w:rPr>
              <w:t>think</w:t>
            </w:r>
            <w:proofErr w:type="gramEnd"/>
            <w:r>
              <w:rPr>
                <w:rFonts w:cstheme="minorHAnsi"/>
                <w:color w:val="000000" w:themeColor="text1"/>
              </w:rPr>
              <w:t>! You will need to work this out based on what we have studied in this topic. The answer is not written explicitly in the pack)</w:t>
            </w:r>
          </w:p>
        </w:tc>
        <w:tc>
          <w:tcPr>
            <w:tcW w:w="1134" w:type="dxa"/>
          </w:tcPr>
          <w:p w:rsidR="00CB45BF" w:rsidRPr="006C0593" w:rsidRDefault="00CB45BF" w:rsidP="00C347D8">
            <w:pPr>
              <w:spacing w:after="120"/>
              <w:rPr>
                <w:rFonts w:cstheme="minorHAnsi"/>
                <w:u w:val="single"/>
              </w:rPr>
            </w:pPr>
          </w:p>
        </w:tc>
        <w:tc>
          <w:tcPr>
            <w:tcW w:w="1984" w:type="dxa"/>
            <w:gridSpan w:val="2"/>
          </w:tcPr>
          <w:p w:rsidR="00CB45BF" w:rsidRPr="006C0593" w:rsidRDefault="00CB45BF" w:rsidP="00C347D8">
            <w:pPr>
              <w:spacing w:after="120"/>
              <w:rPr>
                <w:rFonts w:cstheme="minorHAnsi"/>
                <w:u w:val="single"/>
              </w:rPr>
            </w:pPr>
          </w:p>
        </w:tc>
      </w:tr>
      <w:tr w:rsidR="001D1791" w:rsidRPr="006C0593" w:rsidTr="00C347D8">
        <w:tc>
          <w:tcPr>
            <w:tcW w:w="8106" w:type="dxa"/>
          </w:tcPr>
          <w:p w:rsidR="001D1791" w:rsidRDefault="001D1791" w:rsidP="001D1791">
            <w:pPr>
              <w:tabs>
                <w:tab w:val="left" w:pos="2856"/>
              </w:tabs>
              <w:rPr>
                <w:rFonts w:cstheme="minorHAnsi"/>
                <w:color w:val="000000" w:themeColor="text1"/>
              </w:rPr>
            </w:pPr>
            <w:r>
              <w:rPr>
                <w:rFonts w:cstheme="minorHAnsi"/>
                <w:color w:val="000000" w:themeColor="text1"/>
              </w:rPr>
              <w:t xml:space="preserve">The cognitive interview is suggested to improve the accuracy of a </w:t>
            </w:r>
            <w:proofErr w:type="gramStart"/>
            <w:r>
              <w:rPr>
                <w:rFonts w:cstheme="minorHAnsi"/>
                <w:color w:val="000000" w:themeColor="text1"/>
              </w:rPr>
              <w:t>witnesses</w:t>
            </w:r>
            <w:proofErr w:type="gramEnd"/>
            <w:r>
              <w:rPr>
                <w:rFonts w:cstheme="minorHAnsi"/>
                <w:color w:val="000000" w:themeColor="text1"/>
              </w:rPr>
              <w:t xml:space="preserve"> testimony. </w:t>
            </w:r>
            <w:proofErr w:type="gramStart"/>
            <w:r>
              <w:rPr>
                <w:rFonts w:cstheme="minorHAnsi"/>
                <w:color w:val="000000" w:themeColor="text1"/>
              </w:rPr>
              <w:t>But</w:t>
            </w:r>
            <w:proofErr w:type="gramEnd"/>
            <w:r>
              <w:rPr>
                <w:rFonts w:cstheme="minorHAnsi"/>
                <w:color w:val="000000" w:themeColor="text1"/>
              </w:rPr>
              <w:t xml:space="preserve"> what does </w:t>
            </w:r>
            <w:r w:rsidRPr="001D1791">
              <w:rPr>
                <w:rFonts w:cstheme="minorHAnsi"/>
                <w:b/>
                <w:color w:val="000000" w:themeColor="text1"/>
              </w:rPr>
              <w:t xml:space="preserve">ACCURACY </w:t>
            </w:r>
            <w:r>
              <w:rPr>
                <w:rFonts w:cstheme="minorHAnsi"/>
                <w:color w:val="000000" w:themeColor="text1"/>
              </w:rPr>
              <w:t xml:space="preserve">actually mean in this context? </w:t>
            </w:r>
          </w:p>
        </w:tc>
        <w:tc>
          <w:tcPr>
            <w:tcW w:w="1134" w:type="dxa"/>
          </w:tcPr>
          <w:p w:rsidR="001D1791" w:rsidRPr="006C0593" w:rsidRDefault="001D1791" w:rsidP="00C347D8">
            <w:pPr>
              <w:spacing w:after="120"/>
              <w:rPr>
                <w:rFonts w:cstheme="minorHAnsi"/>
                <w:u w:val="single"/>
              </w:rPr>
            </w:pPr>
          </w:p>
        </w:tc>
        <w:tc>
          <w:tcPr>
            <w:tcW w:w="1984" w:type="dxa"/>
            <w:gridSpan w:val="2"/>
          </w:tcPr>
          <w:p w:rsidR="001D1791" w:rsidRPr="006C0593" w:rsidRDefault="001D1791" w:rsidP="00C347D8">
            <w:pPr>
              <w:spacing w:after="120"/>
              <w:rPr>
                <w:rFonts w:cstheme="minorHAnsi"/>
                <w:u w:val="single"/>
              </w:rPr>
            </w:pPr>
          </w:p>
        </w:tc>
      </w:tr>
      <w:tr w:rsidR="00220847" w:rsidRPr="006C0593" w:rsidTr="00D72321">
        <w:trPr>
          <w:gridAfter w:val="1"/>
          <w:wAfter w:w="26" w:type="dxa"/>
          <w:trHeight w:val="376"/>
        </w:trPr>
        <w:tc>
          <w:tcPr>
            <w:tcW w:w="11198" w:type="dxa"/>
            <w:gridSpan w:val="3"/>
            <w:shd w:val="clear" w:color="auto" w:fill="000000" w:themeFill="text1"/>
          </w:tcPr>
          <w:p w:rsidR="00220847" w:rsidRPr="006C0593" w:rsidRDefault="001D1791" w:rsidP="00C347D8">
            <w:pPr>
              <w:jc w:val="center"/>
              <w:rPr>
                <w:rFonts w:cstheme="minorHAnsi"/>
                <w:b/>
              </w:rPr>
            </w:pPr>
            <w:r>
              <w:rPr>
                <w:rFonts w:cstheme="minorHAnsi"/>
                <w:b/>
              </w:rPr>
              <w:t>The cognitive interview</w:t>
            </w:r>
          </w:p>
        </w:tc>
      </w:tr>
      <w:tr w:rsidR="00D72321" w:rsidRPr="006C0593" w:rsidTr="00C347D8">
        <w:tc>
          <w:tcPr>
            <w:tcW w:w="8106" w:type="dxa"/>
          </w:tcPr>
          <w:p w:rsidR="00D72321" w:rsidRPr="006C0593" w:rsidRDefault="001D1791" w:rsidP="001D1791">
            <w:pPr>
              <w:rPr>
                <w:rFonts w:cstheme="minorHAnsi"/>
              </w:rPr>
            </w:pPr>
            <w:r>
              <w:rPr>
                <w:rFonts w:cstheme="minorHAnsi"/>
              </w:rPr>
              <w:t>Who created the cognitive interview?</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C347D8">
        <w:tc>
          <w:tcPr>
            <w:tcW w:w="8106" w:type="dxa"/>
          </w:tcPr>
          <w:p w:rsidR="00D72321" w:rsidRPr="006C0593" w:rsidRDefault="001D1791" w:rsidP="00F24C5F">
            <w:pPr>
              <w:rPr>
                <w:rFonts w:cstheme="minorHAnsi"/>
              </w:rPr>
            </w:pPr>
            <w:r>
              <w:rPr>
                <w:rFonts w:cstheme="minorHAnsi"/>
              </w:rPr>
              <w:t xml:space="preserve">What are the 4 techniques used in the cognitive interview – describe </w:t>
            </w:r>
            <w:r w:rsidR="00A4270B">
              <w:rPr>
                <w:rFonts w:cstheme="minorHAnsi"/>
              </w:rPr>
              <w:t xml:space="preserve">each one.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A4270B" w:rsidRPr="006C0593" w:rsidTr="00C347D8">
        <w:tc>
          <w:tcPr>
            <w:tcW w:w="8106" w:type="dxa"/>
          </w:tcPr>
          <w:p w:rsidR="00A4270B" w:rsidRDefault="00A4270B" w:rsidP="00F24C5F">
            <w:pPr>
              <w:rPr>
                <w:rFonts w:cstheme="minorHAnsi"/>
              </w:rPr>
            </w:pPr>
            <w:r>
              <w:rPr>
                <w:rFonts w:cstheme="minorHAnsi"/>
              </w:rPr>
              <w:t>What are the main differences between the Cognitive Interview and a standard police interview?</w:t>
            </w:r>
          </w:p>
        </w:tc>
        <w:tc>
          <w:tcPr>
            <w:tcW w:w="1134" w:type="dxa"/>
          </w:tcPr>
          <w:p w:rsidR="00A4270B" w:rsidRPr="006C0593" w:rsidRDefault="00A4270B" w:rsidP="00D72321">
            <w:pPr>
              <w:spacing w:after="120"/>
              <w:rPr>
                <w:rFonts w:cstheme="minorHAnsi"/>
                <w:u w:val="single"/>
              </w:rPr>
            </w:pPr>
          </w:p>
        </w:tc>
        <w:tc>
          <w:tcPr>
            <w:tcW w:w="1984" w:type="dxa"/>
            <w:gridSpan w:val="2"/>
          </w:tcPr>
          <w:p w:rsidR="00A4270B" w:rsidRPr="006C0593" w:rsidRDefault="00A4270B" w:rsidP="00D72321">
            <w:pPr>
              <w:spacing w:after="120"/>
              <w:rPr>
                <w:rFonts w:cstheme="minorHAnsi"/>
                <w:u w:val="single"/>
              </w:rPr>
            </w:pPr>
          </w:p>
        </w:tc>
      </w:tr>
      <w:tr w:rsidR="00D72321" w:rsidRPr="006C0593" w:rsidTr="00C347D8">
        <w:tc>
          <w:tcPr>
            <w:tcW w:w="8106" w:type="dxa"/>
          </w:tcPr>
          <w:p w:rsidR="00F24C5F" w:rsidRPr="006C0593" w:rsidRDefault="001D1791" w:rsidP="001D1791">
            <w:pPr>
              <w:rPr>
                <w:rFonts w:cstheme="minorHAnsi"/>
              </w:rPr>
            </w:pPr>
            <w:r>
              <w:rPr>
                <w:rFonts w:cstheme="minorHAnsi"/>
              </w:rPr>
              <w:t xml:space="preserve">For each </w:t>
            </w:r>
            <w:proofErr w:type="gramStart"/>
            <w:r>
              <w:rPr>
                <w:rFonts w:cstheme="minorHAnsi"/>
              </w:rPr>
              <w:t>technique</w:t>
            </w:r>
            <w:proofErr w:type="gramEnd"/>
            <w:r>
              <w:rPr>
                <w:rFonts w:cstheme="minorHAnsi"/>
              </w:rPr>
              <w:t xml:space="preserve"> suggest why or how it would improve how accurate someone’s recall is. </w:t>
            </w:r>
            <w:proofErr w:type="gramStart"/>
            <w:r>
              <w:rPr>
                <w:rFonts w:cstheme="minorHAnsi"/>
              </w:rPr>
              <w:t>E.g.</w:t>
            </w:r>
            <w:proofErr w:type="gramEnd"/>
            <w:r>
              <w:rPr>
                <w:rFonts w:cstheme="minorHAnsi"/>
              </w:rPr>
              <w:t xml:space="preserve"> which would wor</w:t>
            </w:r>
            <w:bookmarkStart w:id="0" w:name="_GoBack"/>
            <w:bookmarkEnd w:id="0"/>
            <w:r>
              <w:rPr>
                <w:rFonts w:cstheme="minorHAnsi"/>
              </w:rPr>
              <w:t xml:space="preserve">k based on </w:t>
            </w:r>
            <w:proofErr w:type="spellStart"/>
            <w:r>
              <w:rPr>
                <w:rFonts w:cstheme="minorHAnsi"/>
              </w:rPr>
              <w:t>Tulving’s</w:t>
            </w:r>
            <w:proofErr w:type="spellEnd"/>
            <w:r>
              <w:rPr>
                <w:rFonts w:cstheme="minorHAnsi"/>
              </w:rPr>
              <w:t xml:space="preserve"> ESP?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bl>
    <w:p w:rsidR="00163119" w:rsidRDefault="00163119">
      <w:pPr>
        <w:rPr>
          <w:rFonts w:cstheme="minorHAnsi"/>
        </w:rPr>
      </w:pPr>
    </w:p>
    <w:p w:rsidR="003C3675" w:rsidRPr="00D72321" w:rsidRDefault="003C3675">
      <w:pPr>
        <w:rPr>
          <w:rFonts w:cstheme="minorHAnsi"/>
        </w:rPr>
      </w:pPr>
    </w:p>
    <w:sectPr w:rsidR="003C3675" w:rsidRPr="00D72321"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1EE"/>
    <w:multiLevelType w:val="hybridMultilevel"/>
    <w:tmpl w:val="8ED8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F51DF"/>
    <w:multiLevelType w:val="hybridMultilevel"/>
    <w:tmpl w:val="371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1829"/>
    <w:multiLevelType w:val="hybridMultilevel"/>
    <w:tmpl w:val="00CAC7C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37226444"/>
    <w:multiLevelType w:val="hybridMultilevel"/>
    <w:tmpl w:val="944A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A5AE2"/>
    <w:multiLevelType w:val="hybridMultilevel"/>
    <w:tmpl w:val="D91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C27CE"/>
    <w:multiLevelType w:val="hybridMultilevel"/>
    <w:tmpl w:val="432EC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60E12"/>
    <w:multiLevelType w:val="hybridMultilevel"/>
    <w:tmpl w:val="172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2647"/>
    <w:multiLevelType w:val="hybridMultilevel"/>
    <w:tmpl w:val="67A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E71AB"/>
    <w:multiLevelType w:val="hybridMultilevel"/>
    <w:tmpl w:val="EF18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82476"/>
    <w:multiLevelType w:val="hybridMultilevel"/>
    <w:tmpl w:val="101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B52F8"/>
    <w:multiLevelType w:val="hybridMultilevel"/>
    <w:tmpl w:val="75549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E406B9"/>
    <w:multiLevelType w:val="hybridMultilevel"/>
    <w:tmpl w:val="37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92B1D"/>
    <w:multiLevelType w:val="hybridMultilevel"/>
    <w:tmpl w:val="7D6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C014E"/>
    <w:multiLevelType w:val="hybridMultilevel"/>
    <w:tmpl w:val="91B0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C5E9B"/>
    <w:multiLevelType w:val="hybridMultilevel"/>
    <w:tmpl w:val="587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4"/>
  </w:num>
  <w:num w:numId="5">
    <w:abstractNumId w:val="4"/>
  </w:num>
  <w:num w:numId="6">
    <w:abstractNumId w:val="11"/>
  </w:num>
  <w:num w:numId="7">
    <w:abstractNumId w:val="1"/>
  </w:num>
  <w:num w:numId="8">
    <w:abstractNumId w:val="7"/>
  </w:num>
  <w:num w:numId="9">
    <w:abstractNumId w:val="5"/>
  </w:num>
  <w:num w:numId="10">
    <w:abstractNumId w:val="0"/>
  </w:num>
  <w:num w:numId="11">
    <w:abstractNumId w:val="8"/>
  </w:num>
  <w:num w:numId="12">
    <w:abstractNumId w:val="10"/>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7"/>
    <w:rsid w:val="000A2F52"/>
    <w:rsid w:val="00112329"/>
    <w:rsid w:val="001255E2"/>
    <w:rsid w:val="00163119"/>
    <w:rsid w:val="001B1013"/>
    <w:rsid w:val="001D1791"/>
    <w:rsid w:val="00220847"/>
    <w:rsid w:val="00222D46"/>
    <w:rsid w:val="003C3675"/>
    <w:rsid w:val="004F0674"/>
    <w:rsid w:val="005316C7"/>
    <w:rsid w:val="00551575"/>
    <w:rsid w:val="006C0593"/>
    <w:rsid w:val="00711A77"/>
    <w:rsid w:val="00712404"/>
    <w:rsid w:val="0076122A"/>
    <w:rsid w:val="007B243C"/>
    <w:rsid w:val="00845B6E"/>
    <w:rsid w:val="009B386B"/>
    <w:rsid w:val="00A24525"/>
    <w:rsid w:val="00A4270B"/>
    <w:rsid w:val="00A46FD1"/>
    <w:rsid w:val="00B055A9"/>
    <w:rsid w:val="00B834F7"/>
    <w:rsid w:val="00B97F65"/>
    <w:rsid w:val="00BC7720"/>
    <w:rsid w:val="00C347D8"/>
    <w:rsid w:val="00C40F23"/>
    <w:rsid w:val="00CB45BF"/>
    <w:rsid w:val="00CD52D1"/>
    <w:rsid w:val="00D1531B"/>
    <w:rsid w:val="00D16E3F"/>
    <w:rsid w:val="00D57237"/>
    <w:rsid w:val="00D72321"/>
    <w:rsid w:val="00DF4097"/>
    <w:rsid w:val="00F24C5F"/>
    <w:rsid w:val="00F9231C"/>
    <w:rsid w:val="00F96242"/>
    <w:rsid w:val="00FD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F17B"/>
  <w15:chartTrackingRefBased/>
  <w15:docId w15:val="{63A454D4-BFD7-48AE-97F2-131D205D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7"/>
    <w:pPr>
      <w:ind w:left="720"/>
      <w:contextualSpacing/>
    </w:pPr>
  </w:style>
  <w:style w:type="character" w:styleId="Hyperlink">
    <w:name w:val="Hyperlink"/>
    <w:basedOn w:val="DefaultParagraphFont"/>
    <w:uiPriority w:val="99"/>
    <w:unhideWhenUsed/>
    <w:rsid w:val="00220847"/>
    <w:rPr>
      <w:color w:val="0000FF" w:themeColor="hyperlink"/>
      <w:u w:val="single"/>
    </w:rPr>
  </w:style>
  <w:style w:type="table" w:styleId="TableGrid">
    <w:name w:val="Table Grid"/>
    <w:basedOn w:val="TableNormal"/>
    <w:uiPriority w:val="59"/>
    <w:rsid w:val="002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205.com/memo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1DBA-27FF-4BDD-95EF-019166F7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3</cp:revision>
  <dcterms:created xsi:type="dcterms:W3CDTF">2019-09-06T09:33:00Z</dcterms:created>
  <dcterms:modified xsi:type="dcterms:W3CDTF">2019-09-06T09:36:00Z</dcterms:modified>
</cp:coreProperties>
</file>