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454" w:rsidRPr="0026319C" w:rsidRDefault="002D4454" w:rsidP="0026319C">
      <w:pPr>
        <w:spacing w:after="200" w:line="276" w:lineRule="auto"/>
        <w:jc w:val="center"/>
        <w:rPr>
          <w:rFonts w:ascii="Arial" w:eastAsia="Calibri" w:hAnsi="Arial" w:cs="Arial"/>
          <w:b/>
          <w:color w:val="7030A0"/>
          <w:sz w:val="28"/>
          <w:szCs w:val="24"/>
          <w:u w:val="single"/>
        </w:rPr>
      </w:pPr>
      <w:r w:rsidRPr="0026319C">
        <w:rPr>
          <w:rFonts w:ascii="Arial" w:eastAsia="Calibri" w:hAnsi="Arial" w:cs="Arial"/>
          <w:b/>
          <w:color w:val="7030A0"/>
          <w:sz w:val="28"/>
          <w:szCs w:val="24"/>
          <w:u w:val="single"/>
        </w:rPr>
        <w:t xml:space="preserve">Prep </w:t>
      </w:r>
      <w:r w:rsidR="00D44FCD" w:rsidRPr="0026319C">
        <w:rPr>
          <w:rFonts w:ascii="Arial" w:eastAsia="Calibri" w:hAnsi="Arial" w:cs="Arial"/>
          <w:b/>
          <w:color w:val="7030A0"/>
          <w:sz w:val="28"/>
          <w:szCs w:val="24"/>
          <w:u w:val="single"/>
        </w:rPr>
        <w:t>4</w:t>
      </w:r>
      <w:r w:rsidRPr="0026319C">
        <w:rPr>
          <w:rFonts w:ascii="Arial" w:eastAsia="Calibri" w:hAnsi="Arial" w:cs="Arial"/>
          <w:b/>
          <w:color w:val="7030A0"/>
          <w:sz w:val="28"/>
          <w:szCs w:val="24"/>
          <w:u w:val="single"/>
        </w:rPr>
        <w:t>: Qualitative Data - Case Studies and Content Analysis</w:t>
      </w:r>
    </w:p>
    <w:p w:rsidR="002D4454" w:rsidRPr="00F2496A" w:rsidRDefault="002D4454" w:rsidP="002D4454">
      <w:pPr>
        <w:spacing w:after="200" w:line="276" w:lineRule="auto"/>
        <w:rPr>
          <w:rFonts w:ascii="Arial" w:eastAsia="Calibri" w:hAnsi="Arial" w:cs="Arial"/>
          <w:b/>
          <w:sz w:val="28"/>
          <w:szCs w:val="24"/>
          <w:u w:val="single"/>
        </w:rPr>
      </w:pPr>
      <w:r w:rsidRPr="00F2496A">
        <w:rPr>
          <w:rFonts w:ascii="Arial" w:eastAsia="Calibri" w:hAnsi="Arial" w:cs="Arial"/>
          <w:b/>
          <w:sz w:val="28"/>
          <w:szCs w:val="24"/>
          <w:u w:val="single"/>
        </w:rPr>
        <w:t>Primary and Secondary Data</w:t>
      </w:r>
    </w:p>
    <w:p w:rsidR="002D4454" w:rsidRPr="00F2496A" w:rsidRDefault="002D4454" w:rsidP="002D4454">
      <w:pPr>
        <w:spacing w:after="200" w:line="276" w:lineRule="auto"/>
        <w:rPr>
          <w:rFonts w:ascii="Arial" w:eastAsia="Calibri" w:hAnsi="Arial" w:cs="Arial"/>
          <w:sz w:val="24"/>
          <w:szCs w:val="24"/>
        </w:rPr>
      </w:pPr>
      <w:r w:rsidRPr="00F2496A">
        <w:rPr>
          <w:rFonts w:ascii="Arial" w:eastAsia="Calibri" w:hAnsi="Arial" w:cs="Arial"/>
          <w:sz w:val="24"/>
          <w:szCs w:val="24"/>
        </w:rPr>
        <w:t xml:space="preserve">Work through the </w:t>
      </w:r>
      <w:proofErr w:type="spellStart"/>
      <w:r w:rsidRPr="00F2496A">
        <w:rPr>
          <w:rFonts w:ascii="Arial" w:eastAsia="Calibri" w:hAnsi="Arial" w:cs="Arial"/>
          <w:sz w:val="24"/>
          <w:szCs w:val="24"/>
        </w:rPr>
        <w:t>powerpoint</w:t>
      </w:r>
      <w:proofErr w:type="spellEnd"/>
      <w:r w:rsidRPr="00F2496A">
        <w:rPr>
          <w:rFonts w:ascii="Arial" w:eastAsia="Calibri" w:hAnsi="Arial" w:cs="Arial"/>
          <w:sz w:val="24"/>
          <w:szCs w:val="24"/>
        </w:rPr>
        <w:t xml:space="preserve"> on Psych 205 </w:t>
      </w:r>
      <w:r>
        <w:rPr>
          <w:rFonts w:ascii="Arial" w:eastAsia="Calibri" w:hAnsi="Arial" w:cs="Arial"/>
          <w:sz w:val="24"/>
          <w:szCs w:val="24"/>
        </w:rPr>
        <w:t>(</w:t>
      </w:r>
      <w:hyperlink r:id="rId6" w:history="1">
        <w:r w:rsidRPr="00523D1B">
          <w:rPr>
            <w:rStyle w:val="Hyperlink"/>
            <w:rFonts w:ascii="Arial" w:eastAsia="Calibri" w:hAnsi="Arial" w:cs="Arial"/>
            <w:sz w:val="24"/>
            <w:szCs w:val="24"/>
          </w:rPr>
          <w:t>http://www.psych205.com/research-methods-year-1.html</w:t>
        </w:r>
      </w:hyperlink>
      <w:r>
        <w:rPr>
          <w:rFonts w:ascii="Arial" w:eastAsia="Calibri" w:hAnsi="Arial" w:cs="Arial"/>
          <w:sz w:val="24"/>
          <w:szCs w:val="24"/>
        </w:rPr>
        <w:t xml:space="preserve"> ) </w:t>
      </w:r>
      <w:r w:rsidRPr="00F2496A">
        <w:rPr>
          <w:rFonts w:ascii="Arial" w:eastAsia="Calibri" w:hAnsi="Arial" w:cs="Arial"/>
          <w:sz w:val="24"/>
          <w:szCs w:val="24"/>
        </w:rPr>
        <w:t>and complete the following</w:t>
      </w:r>
    </w:p>
    <w:p w:rsidR="002D4454" w:rsidRPr="00F2496A" w:rsidRDefault="002D4454" w:rsidP="002D4454">
      <w:pPr>
        <w:numPr>
          <w:ilvl w:val="0"/>
          <w:numId w:val="3"/>
        </w:numPr>
        <w:spacing w:after="200" w:line="276" w:lineRule="auto"/>
        <w:contextualSpacing/>
        <w:rPr>
          <w:rFonts w:ascii="Arial" w:eastAsia="Calibri" w:hAnsi="Arial" w:cs="Arial"/>
          <w:sz w:val="24"/>
          <w:szCs w:val="24"/>
        </w:rPr>
      </w:pPr>
      <w:r w:rsidRPr="00F2496A">
        <w:rPr>
          <w:rFonts w:ascii="Arial" w:eastAsia="Calibri" w:hAnsi="Arial" w:cs="Arial"/>
          <w:b/>
          <w:sz w:val="24"/>
          <w:szCs w:val="24"/>
        </w:rPr>
        <w:t xml:space="preserve">What is a </w:t>
      </w:r>
      <w:proofErr w:type="spellStart"/>
      <w:r w:rsidRPr="00F2496A">
        <w:rPr>
          <w:rFonts w:ascii="Arial" w:eastAsia="Calibri" w:hAnsi="Arial" w:cs="Arial"/>
          <w:b/>
          <w:sz w:val="24"/>
          <w:szCs w:val="24"/>
        </w:rPr>
        <w:t>meta analysis</w:t>
      </w:r>
      <w:proofErr w:type="spellEnd"/>
      <w:r w:rsidRPr="00F2496A">
        <w:rPr>
          <w:rFonts w:ascii="Arial" w:eastAsia="Calibri" w:hAnsi="Arial" w:cs="Arial"/>
          <w:b/>
          <w:sz w:val="24"/>
          <w:szCs w:val="24"/>
        </w:rPr>
        <w:t>?</w:t>
      </w:r>
    </w:p>
    <w:p w:rsidR="002D4454" w:rsidRDefault="002D4454" w:rsidP="002D4454">
      <w:pPr>
        <w:spacing w:after="200" w:line="276" w:lineRule="auto"/>
        <w:ind w:left="720"/>
        <w:contextualSpacing/>
        <w:rPr>
          <w:rFonts w:ascii="Arial" w:eastAsia="Calibri" w:hAnsi="Arial" w:cs="Arial"/>
          <w:b/>
          <w:sz w:val="24"/>
          <w:szCs w:val="24"/>
        </w:rPr>
      </w:pPr>
    </w:p>
    <w:p w:rsidR="002D4454" w:rsidRDefault="002D4454" w:rsidP="002D4454">
      <w:pPr>
        <w:spacing w:after="200" w:line="276" w:lineRule="auto"/>
        <w:ind w:left="720"/>
        <w:contextualSpacing/>
        <w:rPr>
          <w:rFonts w:ascii="Arial" w:eastAsia="Calibri" w:hAnsi="Arial" w:cs="Arial"/>
          <w:b/>
          <w:sz w:val="24"/>
          <w:szCs w:val="24"/>
        </w:rPr>
      </w:pPr>
    </w:p>
    <w:p w:rsidR="002D4454" w:rsidRDefault="002D4454" w:rsidP="002D4454">
      <w:pPr>
        <w:spacing w:after="200" w:line="276" w:lineRule="auto"/>
        <w:ind w:left="720"/>
        <w:contextualSpacing/>
        <w:rPr>
          <w:rFonts w:ascii="Arial" w:eastAsia="Calibri" w:hAnsi="Arial" w:cs="Arial"/>
          <w:b/>
          <w:sz w:val="24"/>
          <w:szCs w:val="24"/>
        </w:rPr>
      </w:pPr>
    </w:p>
    <w:p w:rsidR="002D4454" w:rsidRPr="00116D36" w:rsidRDefault="002D4454" w:rsidP="002D4454">
      <w:pPr>
        <w:spacing w:after="200" w:line="276" w:lineRule="auto"/>
        <w:ind w:left="720"/>
        <w:contextualSpacing/>
        <w:rPr>
          <w:rFonts w:ascii="Arial" w:eastAsia="Calibri" w:hAnsi="Arial" w:cs="Arial"/>
          <w:b/>
          <w:sz w:val="24"/>
          <w:szCs w:val="24"/>
        </w:rPr>
      </w:pPr>
    </w:p>
    <w:p w:rsidR="002D4454" w:rsidRPr="00F2496A" w:rsidRDefault="002D4454" w:rsidP="002D4454">
      <w:pPr>
        <w:numPr>
          <w:ilvl w:val="0"/>
          <w:numId w:val="2"/>
        </w:numPr>
        <w:spacing w:after="200" w:line="276" w:lineRule="auto"/>
        <w:contextualSpacing/>
        <w:rPr>
          <w:rFonts w:ascii="Arial" w:eastAsia="Calibri" w:hAnsi="Arial" w:cs="Arial"/>
          <w:b/>
          <w:sz w:val="24"/>
          <w:szCs w:val="24"/>
        </w:rPr>
      </w:pPr>
      <w:r w:rsidRPr="00F2496A">
        <w:rPr>
          <w:rFonts w:ascii="Arial" w:eastAsia="Calibri" w:hAnsi="Arial" w:cs="Arial"/>
          <w:b/>
          <w:sz w:val="24"/>
          <w:szCs w:val="24"/>
        </w:rPr>
        <w:t>Primary Data</w:t>
      </w:r>
    </w:p>
    <w:p w:rsidR="002D4454" w:rsidRDefault="002D4454" w:rsidP="002D4454">
      <w:pPr>
        <w:spacing w:after="200" w:line="276" w:lineRule="auto"/>
        <w:rPr>
          <w:rFonts w:ascii="Arial" w:eastAsia="Calibri" w:hAnsi="Arial" w:cs="Arial"/>
          <w:sz w:val="24"/>
          <w:szCs w:val="24"/>
        </w:rPr>
      </w:pPr>
      <w:bookmarkStart w:id="0" w:name="_GoBack"/>
      <w:bookmarkEnd w:id="0"/>
    </w:p>
    <w:p w:rsidR="002D4454" w:rsidRPr="00F2496A" w:rsidRDefault="002D4454" w:rsidP="002D4454">
      <w:pPr>
        <w:spacing w:after="200" w:line="276" w:lineRule="auto"/>
        <w:rPr>
          <w:rFonts w:ascii="Arial" w:eastAsia="Calibri" w:hAnsi="Arial" w:cs="Arial"/>
          <w:sz w:val="24"/>
          <w:szCs w:val="24"/>
        </w:rPr>
      </w:pPr>
      <w:r w:rsidRPr="00F2496A">
        <w:rPr>
          <w:rFonts w:ascii="Arial" w:eastAsia="Calibri" w:hAnsi="Arial" w:cs="Arial"/>
          <w:sz w:val="24"/>
          <w:szCs w:val="24"/>
        </w:rPr>
        <w:t>Definition:</w:t>
      </w:r>
    </w:p>
    <w:p w:rsidR="002D4454" w:rsidRPr="00F2496A" w:rsidRDefault="002D4454" w:rsidP="002D4454">
      <w:pPr>
        <w:spacing w:after="200" w:line="276" w:lineRule="auto"/>
        <w:rPr>
          <w:rFonts w:ascii="Arial" w:eastAsia="Calibri" w:hAnsi="Arial" w:cs="Arial"/>
          <w:sz w:val="24"/>
          <w:szCs w:val="24"/>
        </w:rPr>
      </w:pPr>
      <w:r w:rsidRPr="00F2496A">
        <w:rPr>
          <w:rFonts w:ascii="Arial" w:eastAsia="Calibri" w:hAnsi="Arial" w:cs="Arial"/>
          <w:sz w:val="24"/>
          <w:szCs w:val="24"/>
        </w:rPr>
        <w:t>Strength:</w:t>
      </w:r>
    </w:p>
    <w:p w:rsidR="002D4454" w:rsidRPr="00F2496A" w:rsidRDefault="002D4454" w:rsidP="002D4454">
      <w:pPr>
        <w:spacing w:after="200" w:line="276" w:lineRule="auto"/>
        <w:rPr>
          <w:rFonts w:ascii="Arial" w:eastAsia="Calibri" w:hAnsi="Arial" w:cs="Arial"/>
          <w:sz w:val="24"/>
          <w:szCs w:val="24"/>
        </w:rPr>
      </w:pPr>
      <w:r w:rsidRPr="00F2496A">
        <w:rPr>
          <w:rFonts w:ascii="Arial" w:eastAsia="Calibri" w:hAnsi="Arial" w:cs="Arial"/>
          <w:sz w:val="24"/>
          <w:szCs w:val="24"/>
        </w:rPr>
        <w:t>Limitation:</w:t>
      </w:r>
    </w:p>
    <w:p w:rsidR="002D4454" w:rsidRPr="00F2496A" w:rsidRDefault="002D4454" w:rsidP="002D4454">
      <w:pPr>
        <w:spacing w:after="200" w:line="276" w:lineRule="auto"/>
        <w:rPr>
          <w:rFonts w:ascii="Arial" w:eastAsia="Calibri" w:hAnsi="Arial" w:cs="Arial"/>
          <w:sz w:val="24"/>
          <w:szCs w:val="24"/>
        </w:rPr>
      </w:pPr>
      <w:r w:rsidRPr="00F2496A">
        <w:rPr>
          <w:rFonts w:ascii="Arial" w:eastAsia="Calibri" w:hAnsi="Arial" w:cs="Arial"/>
          <w:sz w:val="24"/>
          <w:szCs w:val="24"/>
        </w:rPr>
        <w:t xml:space="preserve">Example: </w:t>
      </w:r>
    </w:p>
    <w:p w:rsidR="002D4454" w:rsidRPr="00F2496A" w:rsidRDefault="002D4454" w:rsidP="002D4454">
      <w:pPr>
        <w:numPr>
          <w:ilvl w:val="0"/>
          <w:numId w:val="2"/>
        </w:numPr>
        <w:spacing w:after="200" w:line="276" w:lineRule="auto"/>
        <w:contextualSpacing/>
        <w:rPr>
          <w:rFonts w:ascii="Arial" w:eastAsia="Calibri" w:hAnsi="Arial" w:cs="Arial"/>
          <w:b/>
          <w:sz w:val="24"/>
          <w:szCs w:val="24"/>
        </w:rPr>
      </w:pPr>
      <w:r w:rsidRPr="00F2496A">
        <w:rPr>
          <w:rFonts w:ascii="Arial" w:eastAsia="Calibri" w:hAnsi="Arial" w:cs="Arial"/>
          <w:b/>
          <w:sz w:val="24"/>
          <w:szCs w:val="24"/>
        </w:rPr>
        <w:t>Secondary data</w:t>
      </w:r>
    </w:p>
    <w:p w:rsidR="002D4454" w:rsidRDefault="002D4454" w:rsidP="002D4454">
      <w:pPr>
        <w:spacing w:after="200" w:line="276" w:lineRule="auto"/>
        <w:rPr>
          <w:rFonts w:ascii="Arial" w:eastAsia="Calibri" w:hAnsi="Arial" w:cs="Arial"/>
          <w:sz w:val="24"/>
          <w:szCs w:val="24"/>
        </w:rPr>
      </w:pPr>
    </w:p>
    <w:p w:rsidR="002D4454" w:rsidRPr="00F2496A" w:rsidRDefault="002D4454" w:rsidP="002D4454">
      <w:pPr>
        <w:spacing w:after="200" w:line="276" w:lineRule="auto"/>
        <w:rPr>
          <w:rFonts w:ascii="Arial" w:eastAsia="Calibri" w:hAnsi="Arial" w:cs="Arial"/>
          <w:sz w:val="24"/>
          <w:szCs w:val="24"/>
        </w:rPr>
      </w:pPr>
      <w:r w:rsidRPr="00F2496A">
        <w:rPr>
          <w:rFonts w:ascii="Arial" w:eastAsia="Calibri" w:hAnsi="Arial" w:cs="Arial"/>
          <w:sz w:val="24"/>
          <w:szCs w:val="24"/>
        </w:rPr>
        <w:t>Definition:</w:t>
      </w:r>
    </w:p>
    <w:p w:rsidR="002D4454" w:rsidRPr="00F2496A" w:rsidRDefault="002D4454" w:rsidP="002D4454">
      <w:pPr>
        <w:spacing w:after="200" w:line="276" w:lineRule="auto"/>
        <w:rPr>
          <w:rFonts w:ascii="Arial" w:eastAsia="Calibri" w:hAnsi="Arial" w:cs="Arial"/>
          <w:sz w:val="24"/>
          <w:szCs w:val="24"/>
        </w:rPr>
      </w:pPr>
      <w:r w:rsidRPr="00F2496A">
        <w:rPr>
          <w:rFonts w:ascii="Arial" w:eastAsia="Calibri" w:hAnsi="Arial" w:cs="Arial"/>
          <w:sz w:val="24"/>
          <w:szCs w:val="24"/>
        </w:rPr>
        <w:t>Strength:</w:t>
      </w:r>
    </w:p>
    <w:p w:rsidR="002D4454" w:rsidRPr="00F2496A" w:rsidRDefault="002D4454" w:rsidP="002D4454">
      <w:pPr>
        <w:spacing w:after="200" w:line="276" w:lineRule="auto"/>
        <w:rPr>
          <w:rFonts w:ascii="Arial" w:eastAsia="Calibri" w:hAnsi="Arial" w:cs="Arial"/>
          <w:sz w:val="24"/>
          <w:szCs w:val="24"/>
        </w:rPr>
      </w:pPr>
      <w:r w:rsidRPr="00F2496A">
        <w:rPr>
          <w:rFonts w:ascii="Arial" w:eastAsia="Calibri" w:hAnsi="Arial" w:cs="Arial"/>
          <w:sz w:val="24"/>
          <w:szCs w:val="24"/>
        </w:rPr>
        <w:t>Limitation:</w:t>
      </w:r>
    </w:p>
    <w:p w:rsidR="002D4454" w:rsidRPr="00F2496A" w:rsidRDefault="002D4454" w:rsidP="002D4454">
      <w:pPr>
        <w:spacing w:after="200" w:line="276" w:lineRule="auto"/>
        <w:rPr>
          <w:rFonts w:ascii="Arial" w:eastAsia="Calibri" w:hAnsi="Arial" w:cs="Arial"/>
          <w:sz w:val="24"/>
          <w:szCs w:val="24"/>
        </w:rPr>
      </w:pPr>
      <w:r w:rsidRPr="00F2496A">
        <w:rPr>
          <w:rFonts w:ascii="Arial" w:eastAsia="Calibri" w:hAnsi="Arial" w:cs="Arial"/>
          <w:sz w:val="24"/>
          <w:szCs w:val="24"/>
        </w:rPr>
        <w:t>Example:</w:t>
      </w:r>
    </w:p>
    <w:p w:rsidR="002D4454" w:rsidRPr="00F2496A" w:rsidRDefault="002D4454" w:rsidP="002D4454">
      <w:pPr>
        <w:numPr>
          <w:ilvl w:val="0"/>
          <w:numId w:val="2"/>
        </w:numPr>
        <w:spacing w:after="200" w:line="276" w:lineRule="auto"/>
        <w:contextualSpacing/>
        <w:rPr>
          <w:rFonts w:ascii="Arial" w:eastAsia="Calibri" w:hAnsi="Arial" w:cs="Arial"/>
          <w:b/>
          <w:sz w:val="24"/>
          <w:szCs w:val="24"/>
        </w:rPr>
      </w:pPr>
      <w:r w:rsidRPr="00F2496A">
        <w:rPr>
          <w:rFonts w:ascii="Arial" w:eastAsia="Calibri" w:hAnsi="Arial" w:cs="Arial"/>
          <w:b/>
          <w:sz w:val="24"/>
          <w:szCs w:val="24"/>
        </w:rPr>
        <w:t>Define “Effect size” :</w:t>
      </w:r>
    </w:p>
    <w:p w:rsidR="002D4454" w:rsidRDefault="002D4454" w:rsidP="002D4454">
      <w:pPr>
        <w:spacing w:after="200" w:line="276" w:lineRule="auto"/>
        <w:rPr>
          <w:rFonts w:ascii="Arial" w:eastAsia="Calibri" w:hAnsi="Arial" w:cs="Arial"/>
          <w:sz w:val="24"/>
          <w:szCs w:val="24"/>
        </w:rPr>
      </w:pPr>
    </w:p>
    <w:p w:rsidR="002D4454" w:rsidRPr="00F2496A" w:rsidRDefault="002D4454" w:rsidP="002D4454">
      <w:pPr>
        <w:spacing w:after="200" w:line="276" w:lineRule="auto"/>
        <w:rPr>
          <w:rFonts w:ascii="Arial" w:eastAsia="Calibri" w:hAnsi="Arial" w:cs="Arial"/>
          <w:sz w:val="24"/>
          <w:szCs w:val="24"/>
        </w:rPr>
      </w:pPr>
    </w:p>
    <w:p w:rsidR="002D4454" w:rsidRPr="00F2496A" w:rsidRDefault="002D4454" w:rsidP="002D4454">
      <w:pPr>
        <w:spacing w:after="200" w:line="276" w:lineRule="auto"/>
        <w:rPr>
          <w:rFonts w:ascii="Arial" w:eastAsia="Calibri" w:hAnsi="Arial" w:cs="Arial"/>
          <w:b/>
          <w:sz w:val="24"/>
          <w:szCs w:val="24"/>
        </w:rPr>
      </w:pPr>
      <w:r w:rsidRPr="00F2496A">
        <w:rPr>
          <w:rFonts w:ascii="Arial" w:eastAsia="Calibri" w:hAnsi="Arial" w:cs="Arial"/>
          <w:b/>
          <w:sz w:val="28"/>
          <w:szCs w:val="24"/>
          <w:u w:val="single"/>
        </w:rPr>
        <w:t xml:space="preserve">Case </w:t>
      </w:r>
      <w:proofErr w:type="gramStart"/>
      <w:r w:rsidRPr="00F2496A">
        <w:rPr>
          <w:rFonts w:ascii="Arial" w:eastAsia="Calibri" w:hAnsi="Arial" w:cs="Arial"/>
          <w:b/>
          <w:sz w:val="28"/>
          <w:szCs w:val="24"/>
          <w:u w:val="single"/>
        </w:rPr>
        <w:t>Studies :</w:t>
      </w:r>
      <w:proofErr w:type="gramEnd"/>
      <w:r w:rsidRPr="00F2496A">
        <w:rPr>
          <w:rFonts w:ascii="Arial" w:eastAsia="Calibri" w:hAnsi="Arial" w:cs="Arial"/>
          <w:b/>
          <w:sz w:val="28"/>
          <w:szCs w:val="24"/>
          <w:u w:val="single"/>
        </w:rPr>
        <w:t xml:space="preserve"> </w:t>
      </w:r>
      <w:r w:rsidRPr="00F2496A">
        <w:rPr>
          <w:rFonts w:ascii="Arial" w:eastAsia="Calibri" w:hAnsi="Arial" w:cs="Arial"/>
          <w:b/>
          <w:sz w:val="24"/>
          <w:szCs w:val="24"/>
        </w:rPr>
        <w:t>Case studies are detailed and in depth analysis of an individual, a group, institution or event.</w:t>
      </w:r>
    </w:p>
    <w:p w:rsidR="002D4454" w:rsidRPr="00F2496A" w:rsidRDefault="002D4454" w:rsidP="002D4454">
      <w:pPr>
        <w:spacing w:after="200" w:line="276" w:lineRule="auto"/>
        <w:rPr>
          <w:rFonts w:ascii="Arial" w:eastAsia="Calibri" w:hAnsi="Arial" w:cs="Arial"/>
          <w:sz w:val="24"/>
          <w:szCs w:val="24"/>
        </w:rPr>
      </w:pPr>
      <w:r>
        <w:rPr>
          <w:rFonts w:ascii="Arial" w:eastAsia="Calibri" w:hAnsi="Arial" w:cs="Arial"/>
          <w:sz w:val="24"/>
          <w:szCs w:val="24"/>
        </w:rPr>
        <w:t>U</w:t>
      </w:r>
      <w:r w:rsidRPr="00F2496A">
        <w:rPr>
          <w:rFonts w:ascii="Arial" w:eastAsia="Calibri" w:hAnsi="Arial" w:cs="Arial"/>
          <w:sz w:val="24"/>
          <w:szCs w:val="24"/>
        </w:rPr>
        <w:t xml:space="preserve">se the </w:t>
      </w:r>
      <w:r w:rsidR="00241E59">
        <w:rPr>
          <w:rFonts w:ascii="Arial" w:eastAsia="Calibri" w:hAnsi="Arial" w:cs="Arial"/>
          <w:b/>
          <w:sz w:val="24"/>
          <w:szCs w:val="24"/>
        </w:rPr>
        <w:t xml:space="preserve">Research methods pack </w:t>
      </w:r>
      <w:r w:rsidRPr="00F2496A">
        <w:rPr>
          <w:rFonts w:ascii="Arial" w:eastAsia="Calibri" w:hAnsi="Arial" w:cs="Arial"/>
          <w:sz w:val="24"/>
          <w:szCs w:val="24"/>
        </w:rPr>
        <w:t xml:space="preserve">and the internet </w:t>
      </w:r>
    </w:p>
    <w:p w:rsidR="002D4454" w:rsidRPr="00F2496A" w:rsidRDefault="002D4454" w:rsidP="002D4454">
      <w:pPr>
        <w:spacing w:after="200" w:line="276" w:lineRule="auto"/>
        <w:rPr>
          <w:rFonts w:ascii="Arial" w:eastAsia="Calibri" w:hAnsi="Arial" w:cs="Arial"/>
          <w:sz w:val="24"/>
          <w:szCs w:val="24"/>
        </w:rPr>
      </w:pPr>
      <w:r w:rsidRPr="00F2496A">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43594E0E" wp14:editId="54143478">
                <wp:simplePos x="0" y="0"/>
                <wp:positionH relativeFrom="column">
                  <wp:posOffset>3295650</wp:posOffset>
                </wp:positionH>
                <wp:positionV relativeFrom="paragraph">
                  <wp:posOffset>400685</wp:posOffset>
                </wp:positionV>
                <wp:extent cx="0" cy="19240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1924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C0ED4E"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31.55pt" to="259.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" strokecolor="#4a7ebb"/>
            </w:pict>
          </mc:Fallback>
        </mc:AlternateContent>
      </w:r>
      <w:r w:rsidRPr="00F2496A">
        <w:rPr>
          <w:rFonts w:ascii="Arial" w:eastAsia="Calibri" w:hAnsi="Arial" w:cs="Arial"/>
          <w:b/>
          <w:sz w:val="24"/>
          <w:szCs w:val="24"/>
        </w:rPr>
        <w:t xml:space="preserve">Task 1 </w:t>
      </w:r>
      <w:r w:rsidRPr="00F2496A">
        <w:rPr>
          <w:rFonts w:ascii="Arial" w:eastAsia="Calibri" w:hAnsi="Arial" w:cs="Arial"/>
          <w:sz w:val="24"/>
          <w:szCs w:val="24"/>
        </w:rPr>
        <w:t xml:space="preserve">List 10 different sources of information that might be included in a case study. Group these into those which could gather qualitative or quantitative data (some might arguably fit into both) </w:t>
      </w:r>
    </w:p>
    <w:p w:rsidR="002D4454" w:rsidRPr="00F2496A" w:rsidRDefault="002D4454" w:rsidP="002D4454">
      <w:pPr>
        <w:spacing w:after="200" w:line="276" w:lineRule="auto"/>
        <w:ind w:left="720"/>
        <w:contextualSpacing/>
        <w:rPr>
          <w:rFonts w:ascii="Arial" w:eastAsia="Calibri" w:hAnsi="Arial" w:cs="Arial"/>
          <w:b/>
          <w:sz w:val="24"/>
          <w:szCs w:val="24"/>
        </w:rPr>
      </w:pPr>
      <w:r w:rsidRPr="00F2496A">
        <w:rPr>
          <w:rFonts w:ascii="Arial" w:eastAsia="Calibri" w:hAnsi="Arial" w:cs="Arial"/>
          <w:b/>
          <w:sz w:val="24"/>
          <w:szCs w:val="24"/>
        </w:rPr>
        <w:t>Qualitative sources                                                                       Quantitative sources</w:t>
      </w:r>
    </w:p>
    <w:p w:rsidR="002D4454" w:rsidRPr="00F2496A" w:rsidRDefault="002D4454" w:rsidP="002D4454">
      <w:pPr>
        <w:spacing w:after="200" w:line="276" w:lineRule="auto"/>
        <w:ind w:left="720"/>
        <w:contextualSpacing/>
        <w:rPr>
          <w:rFonts w:ascii="Arial" w:eastAsia="Calibri" w:hAnsi="Arial" w:cs="Arial"/>
          <w:sz w:val="24"/>
          <w:szCs w:val="24"/>
        </w:rPr>
      </w:pPr>
    </w:p>
    <w:p w:rsidR="002D4454" w:rsidRPr="00F2496A" w:rsidRDefault="002D4454" w:rsidP="002D4454">
      <w:pPr>
        <w:spacing w:after="200" w:line="276" w:lineRule="auto"/>
        <w:ind w:left="720"/>
        <w:contextualSpacing/>
        <w:rPr>
          <w:rFonts w:ascii="Arial" w:eastAsia="Calibri" w:hAnsi="Arial" w:cs="Arial"/>
          <w:sz w:val="24"/>
          <w:szCs w:val="24"/>
        </w:rPr>
      </w:pPr>
    </w:p>
    <w:p w:rsidR="002D4454" w:rsidRPr="00F2496A" w:rsidRDefault="002D4454" w:rsidP="002D4454">
      <w:pPr>
        <w:spacing w:after="200" w:line="276" w:lineRule="auto"/>
        <w:ind w:left="720"/>
        <w:contextualSpacing/>
        <w:rPr>
          <w:rFonts w:ascii="Arial" w:eastAsia="Calibri" w:hAnsi="Arial" w:cs="Arial"/>
          <w:sz w:val="24"/>
          <w:szCs w:val="24"/>
        </w:rPr>
      </w:pPr>
    </w:p>
    <w:p w:rsidR="002D4454" w:rsidRPr="00F2496A" w:rsidRDefault="002D4454" w:rsidP="002D4454">
      <w:pPr>
        <w:spacing w:after="200" w:line="276" w:lineRule="auto"/>
        <w:ind w:left="720"/>
        <w:contextualSpacing/>
        <w:rPr>
          <w:rFonts w:ascii="Arial" w:eastAsia="Calibri" w:hAnsi="Arial" w:cs="Arial"/>
          <w:sz w:val="24"/>
          <w:szCs w:val="24"/>
        </w:rPr>
      </w:pPr>
    </w:p>
    <w:p w:rsidR="002D4454" w:rsidRDefault="002D4454" w:rsidP="002D4454">
      <w:pPr>
        <w:spacing w:after="200" w:line="276" w:lineRule="auto"/>
        <w:ind w:left="720"/>
        <w:contextualSpacing/>
        <w:rPr>
          <w:rFonts w:ascii="Arial" w:eastAsia="Calibri" w:hAnsi="Arial" w:cs="Arial"/>
          <w:sz w:val="24"/>
          <w:szCs w:val="24"/>
        </w:rPr>
      </w:pPr>
    </w:p>
    <w:p w:rsidR="002D4454" w:rsidRPr="00F2496A" w:rsidRDefault="002D4454" w:rsidP="002D4454">
      <w:pPr>
        <w:spacing w:after="200" w:line="276" w:lineRule="auto"/>
        <w:rPr>
          <w:rFonts w:ascii="Arial" w:eastAsia="Calibri" w:hAnsi="Arial" w:cs="Arial"/>
          <w:sz w:val="24"/>
          <w:szCs w:val="24"/>
        </w:rPr>
      </w:pPr>
      <w:r w:rsidRPr="00F2496A">
        <w:rPr>
          <w:rFonts w:ascii="Arial" w:eastAsia="Calibri" w:hAnsi="Arial" w:cs="Arial"/>
          <w:b/>
          <w:sz w:val="24"/>
          <w:szCs w:val="24"/>
        </w:rPr>
        <w:lastRenderedPageBreak/>
        <w:t>Task 2</w:t>
      </w:r>
      <w:r w:rsidRPr="00F2496A">
        <w:rPr>
          <w:rFonts w:ascii="Arial" w:eastAsia="Calibri" w:hAnsi="Arial" w:cs="Arial"/>
          <w:sz w:val="24"/>
          <w:szCs w:val="24"/>
        </w:rPr>
        <w:t xml:space="preserve"> Read the following examples of case studies and note which topic in your specification you think these case studies link to </w:t>
      </w:r>
    </w:p>
    <w:p w:rsidR="002D4454" w:rsidRPr="00F2496A" w:rsidRDefault="002D4454" w:rsidP="002D4454">
      <w:pPr>
        <w:numPr>
          <w:ilvl w:val="0"/>
          <w:numId w:val="1"/>
        </w:numPr>
        <w:spacing w:after="200" w:line="276" w:lineRule="auto"/>
        <w:contextualSpacing/>
        <w:rPr>
          <w:rFonts w:ascii="Arial" w:eastAsia="Calibri" w:hAnsi="Arial" w:cs="Arial"/>
          <w:sz w:val="24"/>
          <w:szCs w:val="24"/>
        </w:rPr>
      </w:pPr>
      <w:r w:rsidRPr="00F2496A">
        <w:rPr>
          <w:rFonts w:ascii="Arial" w:eastAsia="Calibri" w:hAnsi="Arial" w:cs="Arial"/>
          <w:sz w:val="24"/>
          <w:szCs w:val="24"/>
        </w:rPr>
        <w:t>Clive Wearing (Blakemore, 1988)</w:t>
      </w:r>
    </w:p>
    <w:p w:rsidR="002D4454" w:rsidRPr="00F2496A" w:rsidRDefault="002D4454" w:rsidP="002D4454">
      <w:pPr>
        <w:spacing w:after="200" w:line="276" w:lineRule="auto"/>
        <w:rPr>
          <w:rFonts w:ascii="Arial" w:eastAsia="Calibri" w:hAnsi="Arial" w:cs="Arial"/>
          <w:i/>
          <w:color w:val="000000"/>
          <w:sz w:val="24"/>
          <w:szCs w:val="24"/>
          <w:lang w:val="en-US"/>
        </w:rPr>
      </w:pPr>
      <w:r w:rsidRPr="00F2496A">
        <w:rPr>
          <w:rFonts w:ascii="Arial" w:eastAsia="Calibri" w:hAnsi="Arial" w:cs="Arial"/>
          <w:i/>
          <w:sz w:val="24"/>
          <w:szCs w:val="24"/>
          <w:lang w:val="en-US"/>
        </w:rPr>
        <w:t xml:space="preserve">In March of 1985, Clive Wearing, an eminent English musician and musicologist in his mid-forties, was struck by a brain infection, herpes encephalitis, affecting especially the parts of his brain concerned with memory. He was left with a memory span of only seconds, the most devastating case of amnesia ever recorded. New events and experiences were erased almost instantly. </w:t>
      </w:r>
      <w:r w:rsidRPr="00F2496A">
        <w:rPr>
          <w:rFonts w:ascii="Arial" w:eastAsia="Calibri" w:hAnsi="Arial" w:cs="Arial"/>
          <w:i/>
          <w:color w:val="000000"/>
          <w:sz w:val="24"/>
          <w:szCs w:val="24"/>
          <w:lang w:val="en-US"/>
        </w:rPr>
        <w:t>In addition to this inability to preserve new memories, Clive had a retrograde amnesia, a deletion of virtually his entire past. He retained his music ability and skill, and as a result, challenged the notion of a single long term memory store.</w:t>
      </w:r>
    </w:p>
    <w:p w:rsidR="002D4454" w:rsidRPr="00F2496A" w:rsidRDefault="002D4454" w:rsidP="002D4454">
      <w:pPr>
        <w:spacing w:after="200" w:line="276" w:lineRule="auto"/>
        <w:rPr>
          <w:rFonts w:ascii="Arial" w:eastAsia="Calibri" w:hAnsi="Arial" w:cs="Arial"/>
          <w:i/>
          <w:sz w:val="24"/>
          <w:szCs w:val="24"/>
        </w:rPr>
      </w:pPr>
      <w:proofErr w:type="gramStart"/>
      <w:r w:rsidRPr="00F2496A">
        <w:rPr>
          <w:rFonts w:ascii="Arial" w:eastAsia="Calibri" w:hAnsi="Arial" w:cs="Arial"/>
          <w:i/>
          <w:color w:val="000000"/>
          <w:sz w:val="24"/>
          <w:szCs w:val="24"/>
          <w:lang w:val="en-US"/>
        </w:rPr>
        <w:t>Topic :</w:t>
      </w:r>
      <w:proofErr w:type="gramEnd"/>
      <w:r w:rsidRPr="00F2496A">
        <w:rPr>
          <w:rFonts w:ascii="Arial" w:eastAsia="Calibri" w:hAnsi="Arial" w:cs="Arial"/>
          <w:i/>
          <w:color w:val="000000"/>
          <w:sz w:val="24"/>
          <w:szCs w:val="24"/>
          <w:lang w:val="en-US"/>
        </w:rPr>
        <w:t xml:space="preserve"> </w:t>
      </w:r>
    </w:p>
    <w:p w:rsidR="002D4454" w:rsidRPr="00F2496A" w:rsidRDefault="002D4454" w:rsidP="002D4454">
      <w:pPr>
        <w:numPr>
          <w:ilvl w:val="0"/>
          <w:numId w:val="1"/>
        </w:numPr>
        <w:spacing w:after="200" w:line="276" w:lineRule="auto"/>
        <w:contextualSpacing/>
        <w:rPr>
          <w:rFonts w:ascii="Arial" w:eastAsia="Calibri" w:hAnsi="Arial" w:cs="Arial"/>
          <w:sz w:val="24"/>
          <w:szCs w:val="24"/>
        </w:rPr>
      </w:pPr>
      <w:r w:rsidRPr="00F2496A">
        <w:rPr>
          <w:rFonts w:ascii="Arial" w:eastAsia="Calibri" w:hAnsi="Arial" w:cs="Arial"/>
          <w:sz w:val="24"/>
          <w:szCs w:val="24"/>
        </w:rPr>
        <w:t>Little Hans</w:t>
      </w:r>
    </w:p>
    <w:p w:rsidR="002D4454" w:rsidRPr="00F2496A" w:rsidRDefault="002D4454" w:rsidP="002D4454">
      <w:pPr>
        <w:spacing w:after="200" w:line="276" w:lineRule="auto"/>
        <w:rPr>
          <w:rFonts w:ascii="Arial" w:eastAsia="Calibri" w:hAnsi="Arial" w:cs="Arial"/>
          <w:sz w:val="24"/>
          <w:szCs w:val="24"/>
        </w:rPr>
      </w:pPr>
      <w:r w:rsidRPr="00F2496A">
        <w:rPr>
          <w:rFonts w:ascii="Arial" w:eastAsia="Calibri" w:hAnsi="Arial" w:cs="Arial"/>
          <w:i/>
          <w:sz w:val="24"/>
          <w:szCs w:val="24"/>
        </w:rPr>
        <w:t>Hans developed a phobia of horses. His father documented what his son said and passed the information onto Freud to analyse his behaviour. Freud interpreted the boy’s behaviour as a problem in the phallic Psychosexual stage. Hans’ fascination with his “</w:t>
      </w:r>
      <w:proofErr w:type="spellStart"/>
      <w:r w:rsidRPr="00F2496A">
        <w:rPr>
          <w:rFonts w:ascii="Arial" w:eastAsia="Calibri" w:hAnsi="Arial" w:cs="Arial"/>
          <w:i/>
          <w:sz w:val="24"/>
          <w:szCs w:val="24"/>
        </w:rPr>
        <w:t>widdler</w:t>
      </w:r>
      <w:proofErr w:type="spellEnd"/>
      <w:r w:rsidRPr="00F2496A">
        <w:rPr>
          <w:rFonts w:ascii="Arial" w:eastAsia="Calibri" w:hAnsi="Arial" w:cs="Arial"/>
          <w:i/>
          <w:sz w:val="24"/>
          <w:szCs w:val="24"/>
        </w:rPr>
        <w:t>” was important as Freud explained this to be indicative of the phallic stage of development. Hans enjoyed spending time alone with his mother which Freud argued to be evidence of the Oedipus complex</w:t>
      </w:r>
      <w:r w:rsidRPr="00F2496A">
        <w:rPr>
          <w:rFonts w:ascii="Arial" w:eastAsia="Calibri" w:hAnsi="Arial" w:cs="Arial"/>
          <w:sz w:val="24"/>
          <w:szCs w:val="24"/>
        </w:rPr>
        <w:t xml:space="preserve">. </w:t>
      </w:r>
    </w:p>
    <w:p w:rsidR="002D4454" w:rsidRPr="00F2496A" w:rsidRDefault="002D4454" w:rsidP="002D4454">
      <w:pPr>
        <w:spacing w:after="200" w:line="276" w:lineRule="auto"/>
        <w:rPr>
          <w:rFonts w:ascii="Arial" w:eastAsia="Calibri" w:hAnsi="Arial" w:cs="Arial"/>
          <w:sz w:val="24"/>
          <w:szCs w:val="24"/>
        </w:rPr>
      </w:pPr>
      <w:r w:rsidRPr="00F2496A">
        <w:rPr>
          <w:rFonts w:ascii="Arial" w:eastAsia="Calibri" w:hAnsi="Arial" w:cs="Arial"/>
          <w:sz w:val="24"/>
          <w:szCs w:val="24"/>
        </w:rPr>
        <w:t xml:space="preserve">Topic: </w:t>
      </w:r>
    </w:p>
    <w:p w:rsidR="002D4454" w:rsidRPr="00F2496A" w:rsidRDefault="002D4454" w:rsidP="002D4454">
      <w:pPr>
        <w:spacing w:after="200" w:line="276" w:lineRule="auto"/>
        <w:rPr>
          <w:rFonts w:ascii="Arial" w:eastAsia="Calibri" w:hAnsi="Arial" w:cs="Arial"/>
          <w:sz w:val="24"/>
          <w:szCs w:val="24"/>
        </w:rPr>
      </w:pPr>
      <w:r w:rsidRPr="00F2496A">
        <w:rPr>
          <w:rFonts w:ascii="Arial" w:eastAsia="Calibri" w:hAnsi="Arial" w:cs="Arial"/>
          <w:b/>
          <w:sz w:val="24"/>
          <w:szCs w:val="24"/>
        </w:rPr>
        <w:t>Task 3</w:t>
      </w:r>
      <w:r w:rsidRPr="00F2496A">
        <w:rPr>
          <w:rFonts w:ascii="Arial" w:eastAsia="Calibri" w:hAnsi="Arial" w:cs="Arial"/>
          <w:sz w:val="24"/>
          <w:szCs w:val="24"/>
        </w:rPr>
        <w:t xml:space="preserve"> Case studies are idiographic as they focus on the individual and not populations or groups (nomothetic). What do you think is a suggested advantage or disadvantage of </w:t>
      </w:r>
      <w:proofErr w:type="gramStart"/>
      <w:r w:rsidRPr="00F2496A">
        <w:rPr>
          <w:rFonts w:ascii="Arial" w:eastAsia="Calibri" w:hAnsi="Arial" w:cs="Arial"/>
          <w:sz w:val="24"/>
          <w:szCs w:val="24"/>
        </w:rPr>
        <w:t>this?(</w:t>
      </w:r>
      <w:proofErr w:type="gramEnd"/>
      <w:r w:rsidRPr="00F2496A">
        <w:rPr>
          <w:rFonts w:ascii="Arial" w:eastAsia="Calibri" w:hAnsi="Arial" w:cs="Arial"/>
          <w:sz w:val="24"/>
          <w:szCs w:val="24"/>
        </w:rPr>
        <w:t>refer to generalisability and qualitative vs quantitative data)</w:t>
      </w:r>
    </w:p>
    <w:p w:rsidR="002D4454" w:rsidRPr="00F2496A" w:rsidRDefault="002D4454" w:rsidP="002D4454">
      <w:pPr>
        <w:spacing w:after="200" w:line="276" w:lineRule="auto"/>
        <w:rPr>
          <w:rFonts w:ascii="Arial" w:eastAsia="Calibri" w:hAnsi="Arial" w:cs="Arial"/>
          <w:sz w:val="24"/>
          <w:szCs w:val="24"/>
        </w:rPr>
      </w:pPr>
      <w:r w:rsidRPr="00F2496A">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4454" w:rsidRPr="00F2496A" w:rsidRDefault="002D4454" w:rsidP="002D4454">
      <w:pPr>
        <w:autoSpaceDE w:val="0"/>
        <w:autoSpaceDN w:val="0"/>
        <w:adjustRightInd w:val="0"/>
        <w:spacing w:after="0" w:line="240" w:lineRule="auto"/>
        <w:rPr>
          <w:rFonts w:ascii="Arial" w:eastAsia="Calibri" w:hAnsi="Arial" w:cs="Arial"/>
          <w:sz w:val="24"/>
          <w:szCs w:val="24"/>
        </w:rPr>
      </w:pPr>
    </w:p>
    <w:p w:rsidR="002D4454" w:rsidRPr="00F2496A" w:rsidRDefault="002D4454" w:rsidP="002D4454">
      <w:pPr>
        <w:autoSpaceDE w:val="0"/>
        <w:autoSpaceDN w:val="0"/>
        <w:adjustRightInd w:val="0"/>
        <w:spacing w:after="0" w:line="240" w:lineRule="auto"/>
        <w:rPr>
          <w:rFonts w:ascii="Arial" w:eastAsia="Calibri" w:hAnsi="Arial" w:cs="Arial"/>
          <w:sz w:val="24"/>
          <w:szCs w:val="24"/>
        </w:rPr>
      </w:pPr>
      <w:r w:rsidRPr="00F2496A">
        <w:rPr>
          <w:rFonts w:ascii="Arial" w:eastAsia="Calibri" w:hAnsi="Arial" w:cs="Arial"/>
          <w:b/>
          <w:sz w:val="24"/>
          <w:szCs w:val="24"/>
        </w:rPr>
        <w:t>Task 4</w:t>
      </w:r>
      <w:r w:rsidRPr="00F2496A">
        <w:rPr>
          <w:rFonts w:ascii="Arial" w:eastAsia="Calibri" w:hAnsi="Arial" w:cs="Arial"/>
          <w:sz w:val="24"/>
          <w:szCs w:val="24"/>
        </w:rPr>
        <w:t xml:space="preserve"> Which of these are advantages and which are disadvantages of case studies?</w:t>
      </w:r>
    </w:p>
    <w:p w:rsidR="002D4454" w:rsidRPr="00F2496A" w:rsidRDefault="002D4454" w:rsidP="002D4454">
      <w:pPr>
        <w:autoSpaceDE w:val="0"/>
        <w:autoSpaceDN w:val="0"/>
        <w:adjustRightInd w:val="0"/>
        <w:spacing w:after="0" w:line="240" w:lineRule="auto"/>
        <w:rPr>
          <w:rFonts w:ascii="Arial" w:eastAsia="Calibri" w:hAnsi="Arial" w:cs="Arial"/>
          <w:sz w:val="24"/>
          <w:szCs w:val="24"/>
        </w:rPr>
      </w:pPr>
    </w:p>
    <w:tbl>
      <w:tblPr>
        <w:tblStyle w:val="TableGrid1"/>
        <w:tblW w:w="0" w:type="auto"/>
        <w:tblLook w:val="04A0" w:firstRow="1" w:lastRow="0" w:firstColumn="1" w:lastColumn="0" w:noHBand="0" w:noVBand="1"/>
      </w:tblPr>
      <w:tblGrid>
        <w:gridCol w:w="8400"/>
        <w:gridCol w:w="2061"/>
      </w:tblGrid>
      <w:tr w:rsidR="002D4454" w:rsidRPr="00F2496A" w:rsidTr="008252E8">
        <w:tc>
          <w:tcPr>
            <w:tcW w:w="8613" w:type="dxa"/>
            <w:tcBorders>
              <w:top w:val="nil"/>
              <w:left w:val="nil"/>
            </w:tcBorders>
          </w:tcPr>
          <w:p w:rsidR="002D4454" w:rsidRPr="00F2496A" w:rsidRDefault="002D4454" w:rsidP="008252E8">
            <w:pPr>
              <w:autoSpaceDE w:val="0"/>
              <w:autoSpaceDN w:val="0"/>
              <w:adjustRightInd w:val="0"/>
              <w:rPr>
                <w:rFonts w:ascii="Arial" w:eastAsia="Calibri" w:hAnsi="Arial" w:cs="Arial"/>
                <w:sz w:val="24"/>
                <w:szCs w:val="24"/>
              </w:rPr>
            </w:pPr>
          </w:p>
        </w:tc>
        <w:tc>
          <w:tcPr>
            <w:tcW w:w="2069" w:type="dxa"/>
          </w:tcPr>
          <w:p w:rsidR="002D4454" w:rsidRPr="00F2496A" w:rsidRDefault="002D4454" w:rsidP="008252E8">
            <w:pPr>
              <w:autoSpaceDE w:val="0"/>
              <w:autoSpaceDN w:val="0"/>
              <w:adjustRightInd w:val="0"/>
              <w:rPr>
                <w:rFonts w:ascii="Arial" w:eastAsia="Calibri" w:hAnsi="Arial" w:cs="Arial"/>
                <w:sz w:val="24"/>
                <w:szCs w:val="24"/>
              </w:rPr>
            </w:pPr>
            <w:r w:rsidRPr="00F2496A">
              <w:rPr>
                <w:rFonts w:ascii="Arial" w:eastAsia="Calibri" w:hAnsi="Arial" w:cs="Arial"/>
                <w:sz w:val="24"/>
                <w:szCs w:val="24"/>
              </w:rPr>
              <w:t>Advantage or Disadvantage?</w:t>
            </w:r>
          </w:p>
        </w:tc>
      </w:tr>
      <w:tr w:rsidR="002D4454" w:rsidRPr="00F2496A" w:rsidTr="008252E8">
        <w:tc>
          <w:tcPr>
            <w:tcW w:w="8613" w:type="dxa"/>
          </w:tcPr>
          <w:p w:rsidR="002D4454" w:rsidRPr="00F2496A" w:rsidRDefault="002D4454" w:rsidP="008252E8">
            <w:pPr>
              <w:autoSpaceDE w:val="0"/>
              <w:autoSpaceDN w:val="0"/>
              <w:adjustRightInd w:val="0"/>
              <w:rPr>
                <w:rFonts w:ascii="Arial" w:eastAsia="Calibri" w:hAnsi="Arial" w:cs="Arial"/>
                <w:sz w:val="24"/>
                <w:szCs w:val="24"/>
              </w:rPr>
            </w:pPr>
            <w:r w:rsidRPr="00F2496A">
              <w:rPr>
                <w:rFonts w:ascii="Arial" w:eastAsia="Calibri" w:hAnsi="Arial" w:cs="Arial"/>
                <w:sz w:val="24"/>
                <w:szCs w:val="24"/>
              </w:rPr>
              <w:t xml:space="preserve">Rich in detail: Case studies provide great depth and understanding about individuals and acknowledge human diversity.  </w:t>
            </w:r>
          </w:p>
          <w:p w:rsidR="002D4454" w:rsidRPr="00F2496A" w:rsidRDefault="002D4454" w:rsidP="008252E8">
            <w:pPr>
              <w:autoSpaceDE w:val="0"/>
              <w:autoSpaceDN w:val="0"/>
              <w:adjustRightInd w:val="0"/>
              <w:rPr>
                <w:rFonts w:ascii="Arial" w:eastAsia="Calibri" w:hAnsi="Arial" w:cs="Arial"/>
                <w:sz w:val="24"/>
                <w:szCs w:val="24"/>
              </w:rPr>
            </w:pPr>
          </w:p>
        </w:tc>
        <w:tc>
          <w:tcPr>
            <w:tcW w:w="2069" w:type="dxa"/>
          </w:tcPr>
          <w:p w:rsidR="002D4454" w:rsidRPr="00F2496A" w:rsidRDefault="002D4454" w:rsidP="008252E8">
            <w:pPr>
              <w:autoSpaceDE w:val="0"/>
              <w:autoSpaceDN w:val="0"/>
              <w:adjustRightInd w:val="0"/>
              <w:rPr>
                <w:rFonts w:ascii="Arial" w:eastAsia="Calibri" w:hAnsi="Arial" w:cs="Arial"/>
                <w:sz w:val="24"/>
                <w:szCs w:val="24"/>
              </w:rPr>
            </w:pPr>
          </w:p>
        </w:tc>
      </w:tr>
      <w:tr w:rsidR="002D4454" w:rsidRPr="00F2496A" w:rsidTr="008252E8">
        <w:tc>
          <w:tcPr>
            <w:tcW w:w="8613" w:type="dxa"/>
          </w:tcPr>
          <w:p w:rsidR="002D4454" w:rsidRPr="00F2496A" w:rsidRDefault="002D4454" w:rsidP="008252E8">
            <w:pPr>
              <w:autoSpaceDE w:val="0"/>
              <w:autoSpaceDN w:val="0"/>
              <w:adjustRightInd w:val="0"/>
              <w:rPr>
                <w:rFonts w:ascii="Arial" w:eastAsia="Calibri" w:hAnsi="Arial" w:cs="Arial"/>
                <w:sz w:val="24"/>
                <w:szCs w:val="24"/>
              </w:rPr>
            </w:pPr>
            <w:r w:rsidRPr="00F2496A">
              <w:rPr>
                <w:rFonts w:ascii="Arial" w:eastAsia="Calibri" w:hAnsi="Arial" w:cs="Arial"/>
                <w:sz w:val="24"/>
                <w:szCs w:val="24"/>
              </w:rPr>
              <w:t>The only possible method to use: Case studies allow psychologists to study unique behaviours or experiences that could not have been studied any other way.</w:t>
            </w:r>
          </w:p>
        </w:tc>
        <w:tc>
          <w:tcPr>
            <w:tcW w:w="2069" w:type="dxa"/>
          </w:tcPr>
          <w:p w:rsidR="002D4454" w:rsidRPr="00F2496A" w:rsidRDefault="002D4454" w:rsidP="008252E8">
            <w:pPr>
              <w:autoSpaceDE w:val="0"/>
              <w:autoSpaceDN w:val="0"/>
              <w:adjustRightInd w:val="0"/>
              <w:rPr>
                <w:rFonts w:ascii="Arial" w:eastAsia="Calibri" w:hAnsi="Arial" w:cs="Arial"/>
                <w:sz w:val="24"/>
                <w:szCs w:val="24"/>
              </w:rPr>
            </w:pPr>
          </w:p>
        </w:tc>
      </w:tr>
      <w:tr w:rsidR="002D4454" w:rsidRPr="00F2496A" w:rsidTr="008252E8">
        <w:tc>
          <w:tcPr>
            <w:tcW w:w="8613" w:type="dxa"/>
          </w:tcPr>
          <w:p w:rsidR="002D4454" w:rsidRPr="00F2496A" w:rsidRDefault="002D4454" w:rsidP="008252E8">
            <w:pPr>
              <w:autoSpaceDE w:val="0"/>
              <w:autoSpaceDN w:val="0"/>
              <w:adjustRightInd w:val="0"/>
              <w:rPr>
                <w:rFonts w:ascii="Arial" w:eastAsia="Calibri" w:hAnsi="Arial" w:cs="Arial"/>
                <w:sz w:val="24"/>
                <w:szCs w:val="24"/>
              </w:rPr>
            </w:pPr>
            <w:r w:rsidRPr="00F2496A">
              <w:rPr>
                <w:rFonts w:ascii="Arial" w:eastAsia="Calibri" w:hAnsi="Arial" w:cs="Arial"/>
                <w:sz w:val="24"/>
                <w:szCs w:val="24"/>
              </w:rPr>
              <w:lastRenderedPageBreak/>
              <w:t>Not representative: As no two case studies are the same, results cannot be generalised to others, therefore generalisation to whole populations is impossible</w:t>
            </w:r>
          </w:p>
        </w:tc>
        <w:tc>
          <w:tcPr>
            <w:tcW w:w="2069" w:type="dxa"/>
          </w:tcPr>
          <w:p w:rsidR="002D4454" w:rsidRPr="00F2496A" w:rsidRDefault="002D4454" w:rsidP="008252E8">
            <w:pPr>
              <w:autoSpaceDE w:val="0"/>
              <w:autoSpaceDN w:val="0"/>
              <w:adjustRightInd w:val="0"/>
              <w:rPr>
                <w:rFonts w:ascii="Arial" w:eastAsia="Calibri" w:hAnsi="Arial" w:cs="Arial"/>
                <w:sz w:val="24"/>
                <w:szCs w:val="24"/>
              </w:rPr>
            </w:pPr>
          </w:p>
        </w:tc>
      </w:tr>
      <w:tr w:rsidR="002D4454" w:rsidRPr="00F2496A" w:rsidTr="008252E8">
        <w:tc>
          <w:tcPr>
            <w:tcW w:w="8613" w:type="dxa"/>
          </w:tcPr>
          <w:p w:rsidR="002D4454" w:rsidRPr="00F2496A" w:rsidRDefault="002D4454" w:rsidP="008252E8">
            <w:pPr>
              <w:autoSpaceDE w:val="0"/>
              <w:autoSpaceDN w:val="0"/>
              <w:adjustRightInd w:val="0"/>
              <w:rPr>
                <w:rFonts w:ascii="Arial" w:eastAsia="Calibri" w:hAnsi="Arial" w:cs="Arial"/>
                <w:sz w:val="24"/>
                <w:szCs w:val="24"/>
              </w:rPr>
            </w:pPr>
            <w:r w:rsidRPr="00F2496A">
              <w:rPr>
                <w:rFonts w:ascii="Arial" w:eastAsia="Calibri" w:hAnsi="Arial" w:cs="Arial"/>
                <w:sz w:val="24"/>
                <w:szCs w:val="24"/>
              </w:rPr>
              <w:t>Useful for theory contradiction: Just one case study can contradict a theory and necessitate a change in the theory. For example, the Clive Wearing case was important for challenging the idea that LTM is a single unitary store.</w:t>
            </w:r>
          </w:p>
        </w:tc>
        <w:tc>
          <w:tcPr>
            <w:tcW w:w="2069" w:type="dxa"/>
          </w:tcPr>
          <w:p w:rsidR="002D4454" w:rsidRPr="00F2496A" w:rsidRDefault="002D4454" w:rsidP="008252E8">
            <w:pPr>
              <w:autoSpaceDE w:val="0"/>
              <w:autoSpaceDN w:val="0"/>
              <w:adjustRightInd w:val="0"/>
              <w:rPr>
                <w:rFonts w:ascii="Arial" w:eastAsia="Calibri" w:hAnsi="Arial" w:cs="Arial"/>
                <w:sz w:val="24"/>
                <w:szCs w:val="24"/>
              </w:rPr>
            </w:pPr>
          </w:p>
        </w:tc>
      </w:tr>
      <w:tr w:rsidR="002D4454" w:rsidRPr="00F2496A" w:rsidTr="008252E8">
        <w:tc>
          <w:tcPr>
            <w:tcW w:w="8613" w:type="dxa"/>
          </w:tcPr>
          <w:p w:rsidR="002D4454" w:rsidRPr="00F2496A" w:rsidRDefault="002D4454" w:rsidP="008252E8">
            <w:pPr>
              <w:autoSpaceDE w:val="0"/>
              <w:autoSpaceDN w:val="0"/>
              <w:adjustRightInd w:val="0"/>
              <w:rPr>
                <w:rFonts w:ascii="Arial" w:eastAsia="Calibri" w:hAnsi="Arial" w:cs="Arial"/>
                <w:sz w:val="24"/>
                <w:szCs w:val="24"/>
              </w:rPr>
            </w:pPr>
            <w:r w:rsidRPr="00F2496A">
              <w:rPr>
                <w:rFonts w:ascii="Arial" w:eastAsia="Calibri" w:hAnsi="Arial" w:cs="Arial"/>
                <w:sz w:val="24"/>
                <w:szCs w:val="24"/>
              </w:rPr>
              <w:t>Subjectivity and Researcher Bias: researchers conducting case studies may be biased in their subjective interpretations or methods of reporting, which will question the validity of the findings</w:t>
            </w:r>
          </w:p>
        </w:tc>
        <w:tc>
          <w:tcPr>
            <w:tcW w:w="2069" w:type="dxa"/>
          </w:tcPr>
          <w:p w:rsidR="002D4454" w:rsidRPr="00F2496A" w:rsidRDefault="002D4454" w:rsidP="008252E8">
            <w:pPr>
              <w:autoSpaceDE w:val="0"/>
              <w:autoSpaceDN w:val="0"/>
              <w:adjustRightInd w:val="0"/>
              <w:rPr>
                <w:rFonts w:ascii="Arial" w:eastAsia="Calibri" w:hAnsi="Arial" w:cs="Arial"/>
                <w:sz w:val="24"/>
                <w:szCs w:val="24"/>
              </w:rPr>
            </w:pPr>
          </w:p>
        </w:tc>
      </w:tr>
      <w:tr w:rsidR="002D4454" w:rsidRPr="00F2496A" w:rsidTr="008252E8">
        <w:tc>
          <w:tcPr>
            <w:tcW w:w="8613" w:type="dxa"/>
          </w:tcPr>
          <w:p w:rsidR="002D4454" w:rsidRPr="00F2496A" w:rsidRDefault="002D4454" w:rsidP="008252E8">
            <w:pPr>
              <w:autoSpaceDE w:val="0"/>
              <w:autoSpaceDN w:val="0"/>
              <w:adjustRightInd w:val="0"/>
              <w:rPr>
                <w:rFonts w:ascii="Arial" w:eastAsia="Calibri" w:hAnsi="Arial" w:cs="Arial"/>
                <w:sz w:val="24"/>
                <w:szCs w:val="24"/>
              </w:rPr>
            </w:pPr>
            <w:r w:rsidRPr="00F2496A">
              <w:rPr>
                <w:rFonts w:ascii="Arial" w:eastAsia="Calibri" w:hAnsi="Arial" w:cs="Arial"/>
                <w:sz w:val="24"/>
                <w:szCs w:val="24"/>
              </w:rPr>
              <w:t>Reliance on Memory: many case studies can be anecdotal and rely on the participants own accounts of what happened and these may not be accurate.</w:t>
            </w:r>
          </w:p>
          <w:p w:rsidR="002D4454" w:rsidRPr="00F2496A" w:rsidRDefault="002D4454" w:rsidP="008252E8">
            <w:pPr>
              <w:autoSpaceDE w:val="0"/>
              <w:autoSpaceDN w:val="0"/>
              <w:adjustRightInd w:val="0"/>
              <w:rPr>
                <w:rFonts w:ascii="Arial" w:eastAsia="Calibri" w:hAnsi="Arial" w:cs="Arial"/>
                <w:sz w:val="24"/>
                <w:szCs w:val="24"/>
              </w:rPr>
            </w:pPr>
          </w:p>
        </w:tc>
        <w:tc>
          <w:tcPr>
            <w:tcW w:w="2069" w:type="dxa"/>
          </w:tcPr>
          <w:p w:rsidR="002D4454" w:rsidRPr="00F2496A" w:rsidRDefault="002D4454" w:rsidP="008252E8">
            <w:pPr>
              <w:autoSpaceDE w:val="0"/>
              <w:autoSpaceDN w:val="0"/>
              <w:adjustRightInd w:val="0"/>
              <w:rPr>
                <w:rFonts w:ascii="Arial" w:eastAsia="Calibri" w:hAnsi="Arial" w:cs="Arial"/>
                <w:sz w:val="24"/>
                <w:szCs w:val="24"/>
              </w:rPr>
            </w:pPr>
          </w:p>
        </w:tc>
      </w:tr>
      <w:tr w:rsidR="002D4454" w:rsidRPr="00F2496A" w:rsidTr="008252E8">
        <w:tc>
          <w:tcPr>
            <w:tcW w:w="8613" w:type="dxa"/>
          </w:tcPr>
          <w:p w:rsidR="002D4454" w:rsidRPr="00F2496A" w:rsidRDefault="002D4454" w:rsidP="008252E8">
            <w:pPr>
              <w:autoSpaceDE w:val="0"/>
              <w:autoSpaceDN w:val="0"/>
              <w:adjustRightInd w:val="0"/>
              <w:rPr>
                <w:rFonts w:ascii="Arial" w:eastAsia="Calibri" w:hAnsi="Arial" w:cs="Arial"/>
                <w:sz w:val="24"/>
                <w:szCs w:val="24"/>
              </w:rPr>
            </w:pPr>
            <w:r w:rsidRPr="00F2496A">
              <w:rPr>
                <w:rFonts w:ascii="Arial" w:eastAsia="Calibri" w:hAnsi="Arial" w:cs="Arial"/>
                <w:sz w:val="24"/>
                <w:szCs w:val="24"/>
              </w:rPr>
              <w:t>Longitudinal- Case studies can be longitudinal which means they study behaviour over time</w:t>
            </w:r>
          </w:p>
          <w:p w:rsidR="002D4454" w:rsidRPr="00F2496A" w:rsidRDefault="002D4454" w:rsidP="008252E8">
            <w:pPr>
              <w:autoSpaceDE w:val="0"/>
              <w:autoSpaceDN w:val="0"/>
              <w:adjustRightInd w:val="0"/>
              <w:rPr>
                <w:rFonts w:ascii="Arial" w:eastAsia="Calibri" w:hAnsi="Arial" w:cs="Arial"/>
                <w:sz w:val="24"/>
                <w:szCs w:val="24"/>
              </w:rPr>
            </w:pPr>
          </w:p>
        </w:tc>
        <w:tc>
          <w:tcPr>
            <w:tcW w:w="2069" w:type="dxa"/>
          </w:tcPr>
          <w:p w:rsidR="002D4454" w:rsidRPr="00F2496A" w:rsidRDefault="002D4454" w:rsidP="008252E8">
            <w:pPr>
              <w:autoSpaceDE w:val="0"/>
              <w:autoSpaceDN w:val="0"/>
              <w:adjustRightInd w:val="0"/>
              <w:rPr>
                <w:rFonts w:ascii="Arial" w:eastAsia="Calibri" w:hAnsi="Arial" w:cs="Arial"/>
                <w:sz w:val="24"/>
                <w:szCs w:val="24"/>
              </w:rPr>
            </w:pPr>
          </w:p>
        </w:tc>
      </w:tr>
    </w:tbl>
    <w:p w:rsidR="002D4454" w:rsidRPr="00F2496A" w:rsidRDefault="002D4454" w:rsidP="002D4454">
      <w:pPr>
        <w:spacing w:after="200" w:line="276" w:lineRule="auto"/>
        <w:rPr>
          <w:rFonts w:ascii="Arial" w:eastAsia="Calibri" w:hAnsi="Arial" w:cs="Arial"/>
          <w:sz w:val="24"/>
          <w:szCs w:val="24"/>
        </w:rPr>
      </w:pPr>
    </w:p>
    <w:p w:rsidR="0026319C" w:rsidRPr="0026319C" w:rsidRDefault="002D4454" w:rsidP="0026319C">
      <w:pPr>
        <w:spacing w:after="200" w:line="276" w:lineRule="auto"/>
        <w:rPr>
          <w:rFonts w:eastAsia="Calibri" w:cstheme="minorHAnsi"/>
          <w:b/>
          <w:sz w:val="28"/>
          <w:szCs w:val="24"/>
          <w:u w:val="single"/>
        </w:rPr>
      </w:pPr>
      <w:r w:rsidRPr="0026319C">
        <w:rPr>
          <w:rFonts w:eastAsia="Calibri" w:cstheme="minorHAnsi"/>
          <w:b/>
          <w:sz w:val="28"/>
          <w:szCs w:val="24"/>
          <w:u w:val="single"/>
        </w:rPr>
        <w:t>Content Analysis</w:t>
      </w:r>
      <w:r w:rsidR="0026319C" w:rsidRPr="0026319C">
        <w:rPr>
          <w:rFonts w:eastAsia="Calibri" w:cstheme="minorHAnsi"/>
          <w:b/>
          <w:sz w:val="28"/>
          <w:szCs w:val="24"/>
          <w:u w:val="single"/>
        </w:rPr>
        <w:t xml:space="preserve"> </w:t>
      </w:r>
    </w:p>
    <w:p w:rsidR="0026319C" w:rsidRPr="0026319C" w:rsidRDefault="0026319C" w:rsidP="0026319C">
      <w:pPr>
        <w:spacing w:after="200" w:line="276" w:lineRule="auto"/>
        <w:rPr>
          <w:rFonts w:eastAsia="Calibri" w:cstheme="minorHAnsi"/>
          <w:b/>
          <w:sz w:val="28"/>
          <w:szCs w:val="24"/>
          <w:u w:val="single"/>
        </w:rPr>
      </w:pPr>
      <w:r w:rsidRPr="0026319C">
        <w:rPr>
          <w:rFonts w:cstheme="minorHAnsi"/>
          <w:color w:val="000000"/>
          <w:sz w:val="27"/>
          <w:szCs w:val="27"/>
        </w:rPr>
        <w:t>Answer the following in full and add to your notes:</w:t>
      </w:r>
    </w:p>
    <w:p w:rsidR="0026319C" w:rsidRPr="0026319C" w:rsidRDefault="0026319C" w:rsidP="0026319C">
      <w:pPr>
        <w:pStyle w:val="NormalWeb"/>
        <w:numPr>
          <w:ilvl w:val="0"/>
          <w:numId w:val="5"/>
        </w:numPr>
        <w:rPr>
          <w:rFonts w:asciiTheme="minorHAnsi" w:hAnsiTheme="minorHAnsi" w:cstheme="minorHAnsi"/>
          <w:color w:val="000000"/>
          <w:sz w:val="27"/>
          <w:szCs w:val="27"/>
        </w:rPr>
      </w:pPr>
      <w:r w:rsidRPr="0026319C">
        <w:rPr>
          <w:rFonts w:asciiTheme="minorHAnsi" w:hAnsiTheme="minorHAnsi" w:cstheme="minorHAnsi"/>
          <w:color w:val="000000"/>
          <w:sz w:val="27"/>
          <w:szCs w:val="27"/>
        </w:rPr>
        <w:t>What sort of data is a content analysis used to analyse?</w:t>
      </w:r>
    </w:p>
    <w:p w:rsidR="0026319C" w:rsidRPr="0026319C" w:rsidRDefault="0026319C" w:rsidP="0026319C">
      <w:pPr>
        <w:pStyle w:val="NormalWeb"/>
        <w:numPr>
          <w:ilvl w:val="0"/>
          <w:numId w:val="5"/>
        </w:numPr>
        <w:rPr>
          <w:rFonts w:asciiTheme="minorHAnsi" w:hAnsiTheme="minorHAnsi" w:cstheme="minorHAnsi"/>
          <w:color w:val="000000"/>
          <w:sz w:val="27"/>
          <w:szCs w:val="27"/>
        </w:rPr>
      </w:pPr>
      <w:r w:rsidRPr="0026319C">
        <w:rPr>
          <w:rFonts w:asciiTheme="minorHAnsi" w:hAnsiTheme="minorHAnsi" w:cstheme="minorHAnsi"/>
          <w:color w:val="000000"/>
          <w:sz w:val="27"/>
          <w:szCs w:val="27"/>
        </w:rPr>
        <w:t>What does this sort of data get turned into?</w:t>
      </w:r>
    </w:p>
    <w:p w:rsidR="0026319C" w:rsidRPr="0026319C" w:rsidRDefault="0026319C" w:rsidP="0026319C">
      <w:pPr>
        <w:pStyle w:val="NormalWeb"/>
        <w:numPr>
          <w:ilvl w:val="0"/>
          <w:numId w:val="5"/>
        </w:numPr>
        <w:rPr>
          <w:rFonts w:asciiTheme="minorHAnsi" w:hAnsiTheme="minorHAnsi" w:cstheme="minorHAnsi"/>
          <w:color w:val="000000"/>
          <w:sz w:val="27"/>
          <w:szCs w:val="27"/>
        </w:rPr>
      </w:pPr>
      <w:r w:rsidRPr="0026319C">
        <w:rPr>
          <w:rFonts w:asciiTheme="minorHAnsi" w:hAnsiTheme="minorHAnsi" w:cstheme="minorHAnsi"/>
          <w:color w:val="000000"/>
          <w:sz w:val="27"/>
          <w:szCs w:val="27"/>
        </w:rPr>
        <w:t>Give 2 example of sources that you could use a content analysis on. One example might be a transcript of an interview.</w:t>
      </w:r>
    </w:p>
    <w:p w:rsidR="0026319C" w:rsidRPr="0026319C" w:rsidRDefault="0026319C" w:rsidP="0026319C">
      <w:pPr>
        <w:pStyle w:val="NormalWeb"/>
        <w:numPr>
          <w:ilvl w:val="0"/>
          <w:numId w:val="5"/>
        </w:numPr>
        <w:rPr>
          <w:rFonts w:asciiTheme="minorHAnsi" w:hAnsiTheme="minorHAnsi" w:cstheme="minorHAnsi"/>
          <w:color w:val="000000"/>
          <w:sz w:val="27"/>
          <w:szCs w:val="27"/>
        </w:rPr>
      </w:pPr>
      <w:r w:rsidRPr="0026319C">
        <w:rPr>
          <w:rFonts w:asciiTheme="minorHAnsi" w:hAnsiTheme="minorHAnsi" w:cstheme="minorHAnsi"/>
          <w:color w:val="000000"/>
          <w:sz w:val="27"/>
          <w:szCs w:val="27"/>
        </w:rPr>
        <w:t>What is meant by coding units?</w:t>
      </w:r>
    </w:p>
    <w:p w:rsidR="0026319C" w:rsidRPr="0026319C" w:rsidRDefault="0026319C" w:rsidP="0026319C">
      <w:pPr>
        <w:pStyle w:val="NormalWeb"/>
        <w:numPr>
          <w:ilvl w:val="0"/>
          <w:numId w:val="5"/>
        </w:numPr>
        <w:rPr>
          <w:rFonts w:asciiTheme="minorHAnsi" w:hAnsiTheme="minorHAnsi" w:cstheme="minorHAnsi"/>
          <w:color w:val="000000"/>
          <w:sz w:val="27"/>
          <w:szCs w:val="27"/>
        </w:rPr>
      </w:pPr>
      <w:r w:rsidRPr="0026319C">
        <w:rPr>
          <w:rFonts w:asciiTheme="minorHAnsi" w:hAnsiTheme="minorHAnsi" w:cstheme="minorHAnsi"/>
          <w:color w:val="000000"/>
          <w:sz w:val="27"/>
          <w:szCs w:val="27"/>
        </w:rPr>
        <w:t>If you conducted a content analysis into violence in films. Give an example of a coding unit.</w:t>
      </w:r>
    </w:p>
    <w:p w:rsidR="0026319C" w:rsidRPr="0026319C" w:rsidRDefault="0026319C" w:rsidP="0026319C">
      <w:pPr>
        <w:pStyle w:val="NormalWeb"/>
        <w:numPr>
          <w:ilvl w:val="0"/>
          <w:numId w:val="5"/>
        </w:numPr>
        <w:rPr>
          <w:rFonts w:asciiTheme="minorHAnsi" w:hAnsiTheme="minorHAnsi" w:cstheme="minorHAnsi"/>
          <w:color w:val="000000"/>
          <w:sz w:val="27"/>
          <w:szCs w:val="27"/>
        </w:rPr>
      </w:pPr>
      <w:r w:rsidRPr="0026319C">
        <w:rPr>
          <w:rFonts w:asciiTheme="minorHAnsi" w:hAnsiTheme="minorHAnsi" w:cstheme="minorHAnsi"/>
          <w:color w:val="000000"/>
          <w:sz w:val="27"/>
          <w:szCs w:val="27"/>
        </w:rPr>
        <w:t>If you conducted a content analysis to find out about the thoughts of a teenager in a diary give an example of a coding unit.</w:t>
      </w:r>
    </w:p>
    <w:p w:rsidR="0026319C" w:rsidRPr="0026319C" w:rsidRDefault="0026319C" w:rsidP="0026319C">
      <w:pPr>
        <w:pStyle w:val="NormalWeb"/>
        <w:numPr>
          <w:ilvl w:val="0"/>
          <w:numId w:val="5"/>
        </w:numPr>
        <w:rPr>
          <w:rFonts w:asciiTheme="minorHAnsi" w:hAnsiTheme="minorHAnsi" w:cstheme="minorHAnsi"/>
          <w:color w:val="000000"/>
          <w:sz w:val="27"/>
          <w:szCs w:val="27"/>
        </w:rPr>
      </w:pPr>
      <w:r w:rsidRPr="0026319C">
        <w:rPr>
          <w:rFonts w:asciiTheme="minorHAnsi" w:hAnsiTheme="minorHAnsi" w:cstheme="minorHAnsi"/>
          <w:color w:val="000000"/>
          <w:sz w:val="27"/>
          <w:szCs w:val="27"/>
        </w:rPr>
        <w:t>Draw flow diagram to show the process of a content analysi</w:t>
      </w:r>
      <w:r w:rsidRPr="0026319C">
        <w:rPr>
          <w:rFonts w:asciiTheme="minorHAnsi" w:hAnsiTheme="minorHAnsi" w:cstheme="minorHAnsi"/>
          <w:color w:val="000000"/>
          <w:sz w:val="27"/>
          <w:szCs w:val="27"/>
        </w:rPr>
        <w:t>s</w:t>
      </w:r>
    </w:p>
    <w:p w:rsidR="0026319C" w:rsidRPr="0026319C" w:rsidRDefault="0026319C" w:rsidP="0026319C">
      <w:pPr>
        <w:pStyle w:val="NormalWeb"/>
        <w:rPr>
          <w:rFonts w:asciiTheme="minorHAnsi" w:hAnsiTheme="minorHAnsi" w:cstheme="minorHAnsi"/>
          <w:color w:val="000000"/>
          <w:sz w:val="27"/>
          <w:szCs w:val="27"/>
        </w:rPr>
      </w:pPr>
    </w:p>
    <w:p w:rsidR="0026319C" w:rsidRPr="0026319C" w:rsidRDefault="0026319C" w:rsidP="0026319C">
      <w:pPr>
        <w:pStyle w:val="NormalWeb"/>
        <w:rPr>
          <w:rFonts w:asciiTheme="minorHAnsi" w:hAnsiTheme="minorHAnsi" w:cstheme="minorHAnsi"/>
          <w:b/>
          <w:color w:val="000000"/>
          <w:sz w:val="27"/>
          <w:szCs w:val="27"/>
          <w:u w:val="single"/>
        </w:rPr>
      </w:pPr>
      <w:r w:rsidRPr="0026319C">
        <w:rPr>
          <w:rFonts w:asciiTheme="minorHAnsi" w:hAnsiTheme="minorHAnsi" w:cstheme="minorHAnsi"/>
          <w:b/>
          <w:color w:val="000000"/>
          <w:sz w:val="27"/>
          <w:szCs w:val="27"/>
          <w:u w:val="single"/>
        </w:rPr>
        <w:t>Thematic analysis</w:t>
      </w:r>
    </w:p>
    <w:p w:rsidR="0026319C" w:rsidRPr="0026319C" w:rsidRDefault="0026319C" w:rsidP="0026319C">
      <w:pPr>
        <w:pStyle w:val="NormalWeb"/>
        <w:numPr>
          <w:ilvl w:val="0"/>
          <w:numId w:val="6"/>
        </w:numPr>
        <w:rPr>
          <w:rFonts w:asciiTheme="minorHAnsi" w:hAnsiTheme="minorHAnsi" w:cstheme="minorHAnsi"/>
          <w:color w:val="000000"/>
          <w:sz w:val="27"/>
          <w:szCs w:val="27"/>
        </w:rPr>
      </w:pPr>
      <w:r w:rsidRPr="0026319C">
        <w:rPr>
          <w:rFonts w:asciiTheme="minorHAnsi" w:hAnsiTheme="minorHAnsi" w:cstheme="minorHAnsi"/>
          <w:color w:val="000000"/>
          <w:sz w:val="27"/>
          <w:szCs w:val="27"/>
        </w:rPr>
        <w:t>When should you use a thematic analysis</w:t>
      </w:r>
    </w:p>
    <w:p w:rsidR="0026319C" w:rsidRPr="0026319C" w:rsidRDefault="0026319C" w:rsidP="0026319C">
      <w:pPr>
        <w:pStyle w:val="NormalWeb"/>
        <w:numPr>
          <w:ilvl w:val="0"/>
          <w:numId w:val="6"/>
        </w:numPr>
        <w:rPr>
          <w:rFonts w:asciiTheme="minorHAnsi" w:hAnsiTheme="minorHAnsi" w:cstheme="minorHAnsi"/>
          <w:color w:val="000000"/>
          <w:sz w:val="27"/>
          <w:szCs w:val="27"/>
        </w:rPr>
      </w:pPr>
      <w:r w:rsidRPr="0026319C">
        <w:rPr>
          <w:rFonts w:asciiTheme="minorHAnsi" w:hAnsiTheme="minorHAnsi" w:cstheme="minorHAnsi"/>
          <w:color w:val="000000"/>
          <w:sz w:val="27"/>
          <w:szCs w:val="27"/>
        </w:rPr>
        <w:t>True or false - thematic analysis turns qualitative data into another form of qualitative data</w:t>
      </w:r>
    </w:p>
    <w:p w:rsidR="0026319C" w:rsidRPr="0026319C" w:rsidRDefault="0026319C" w:rsidP="0026319C">
      <w:pPr>
        <w:pStyle w:val="NormalWeb"/>
        <w:numPr>
          <w:ilvl w:val="0"/>
          <w:numId w:val="6"/>
        </w:numPr>
        <w:rPr>
          <w:rFonts w:asciiTheme="minorHAnsi" w:hAnsiTheme="minorHAnsi" w:cstheme="minorHAnsi"/>
          <w:color w:val="000000"/>
          <w:sz w:val="27"/>
          <w:szCs w:val="27"/>
        </w:rPr>
      </w:pPr>
      <w:r w:rsidRPr="0026319C">
        <w:rPr>
          <w:rFonts w:asciiTheme="minorHAnsi" w:hAnsiTheme="minorHAnsi" w:cstheme="minorHAnsi"/>
          <w:color w:val="000000"/>
          <w:sz w:val="27"/>
          <w:szCs w:val="27"/>
        </w:rPr>
        <w:t>True or false – thematic analysis turns qualitative data into quantitative data</w:t>
      </w:r>
    </w:p>
    <w:p w:rsidR="00163119" w:rsidRPr="0026319C" w:rsidRDefault="0026319C" w:rsidP="002D4454">
      <w:pPr>
        <w:pStyle w:val="NormalWeb"/>
        <w:numPr>
          <w:ilvl w:val="0"/>
          <w:numId w:val="6"/>
        </w:numPr>
        <w:rPr>
          <w:rFonts w:asciiTheme="minorHAnsi" w:hAnsiTheme="minorHAnsi" w:cstheme="minorHAnsi"/>
          <w:color w:val="000000"/>
          <w:sz w:val="27"/>
          <w:szCs w:val="27"/>
        </w:rPr>
      </w:pPr>
      <w:r w:rsidRPr="0026319C">
        <w:rPr>
          <w:rFonts w:asciiTheme="minorHAnsi" w:hAnsiTheme="minorHAnsi" w:cstheme="minorHAnsi"/>
          <w:color w:val="000000"/>
          <w:sz w:val="27"/>
          <w:szCs w:val="27"/>
        </w:rPr>
        <w:t>What are the names of the 6 stages of thematic analysis. Draw as a flow diagram. Be as detailed as you like here. Just the names OR names and descriptions of the stages.</w:t>
      </w:r>
    </w:p>
    <w:sectPr w:rsidR="00163119" w:rsidRPr="0026319C"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22DB"/>
    <w:multiLevelType w:val="hybridMultilevel"/>
    <w:tmpl w:val="0FF0D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E41F5"/>
    <w:multiLevelType w:val="hybridMultilevel"/>
    <w:tmpl w:val="2D2A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6AD0"/>
    <w:multiLevelType w:val="hybridMultilevel"/>
    <w:tmpl w:val="1BD88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F0FC9"/>
    <w:multiLevelType w:val="hybridMultilevel"/>
    <w:tmpl w:val="E88CE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2C32FC"/>
    <w:multiLevelType w:val="hybridMultilevel"/>
    <w:tmpl w:val="72662868"/>
    <w:lvl w:ilvl="0" w:tplc="7EAAA5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106076"/>
    <w:multiLevelType w:val="hybridMultilevel"/>
    <w:tmpl w:val="A32E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54"/>
    <w:rsid w:val="000A2F52"/>
    <w:rsid w:val="00163119"/>
    <w:rsid w:val="001B1013"/>
    <w:rsid w:val="00241E59"/>
    <w:rsid w:val="0026319C"/>
    <w:rsid w:val="002D4454"/>
    <w:rsid w:val="00B055A9"/>
    <w:rsid w:val="00D44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1908"/>
  <w15:chartTrackingRefBased/>
  <w15:docId w15:val="{705A18CF-B9A4-4C0E-B935-CBF006AB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4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D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454"/>
    <w:rPr>
      <w:color w:val="0000FF" w:themeColor="hyperlink"/>
      <w:u w:val="single"/>
    </w:rPr>
  </w:style>
  <w:style w:type="table" w:styleId="TableGrid">
    <w:name w:val="Table Grid"/>
    <w:basedOn w:val="TableNormal"/>
    <w:uiPriority w:val="59"/>
    <w:rsid w:val="002D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31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10900">
      <w:bodyDiv w:val="1"/>
      <w:marLeft w:val="0"/>
      <w:marRight w:val="0"/>
      <w:marTop w:val="0"/>
      <w:marBottom w:val="0"/>
      <w:divBdr>
        <w:top w:val="none" w:sz="0" w:space="0" w:color="auto"/>
        <w:left w:val="none" w:sz="0" w:space="0" w:color="auto"/>
        <w:bottom w:val="none" w:sz="0" w:space="0" w:color="auto"/>
        <w:right w:val="none" w:sz="0" w:space="0" w:color="auto"/>
      </w:divBdr>
    </w:div>
    <w:div w:id="15736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205.com/research-methods-year-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84F41-ACB5-4EA7-B653-BC52A509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Oliver</dc:creator>
  <cp:keywords/>
  <dc:description/>
  <cp:lastModifiedBy>Rebeca Griffin</cp:lastModifiedBy>
  <cp:revision>2</cp:revision>
  <dcterms:created xsi:type="dcterms:W3CDTF">2021-07-09T12:55:00Z</dcterms:created>
  <dcterms:modified xsi:type="dcterms:W3CDTF">2021-07-09T12:55:00Z</dcterms:modified>
</cp:coreProperties>
</file>