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4B3203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-83820</wp:posOffset>
                </wp:positionV>
                <wp:extent cx="2918460" cy="4038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6652" id="Rectangle 2" o:spid="_x0000_s1026" style="position:absolute;margin-left:145.2pt;margin-top:-6.6pt;width:229.8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dxkwIAAIQ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" filled="f" strokecolor="black [3213]" strokeweight="2pt"/>
            </w:pict>
          </mc:Fallback>
        </mc:AlternateContent>
      </w:r>
      <w:r w:rsidR="00561CAA">
        <w:rPr>
          <w:rFonts w:ascii="Gill Sans MT" w:hAnsi="Gill Sans MT"/>
          <w:b/>
          <w:sz w:val="32"/>
          <w:szCs w:val="32"/>
        </w:rPr>
        <w:t>Social Influence Prep Work</w:t>
      </w:r>
    </w:p>
    <w:p w:rsidR="00561CAA" w:rsidRDefault="00561CAA" w:rsidP="00561CAA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C857A9" w:rsidRDefault="00051FF8" w:rsidP="00561CAA">
      <w:pPr>
        <w:pStyle w:val="NoSpacing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Prep 3</w:t>
      </w:r>
      <w:r w:rsidR="00561CAA">
        <w:rPr>
          <w:rFonts w:ascii="Gill Sans MT" w:hAnsi="Gill Sans MT"/>
          <w:b/>
          <w:sz w:val="28"/>
          <w:szCs w:val="28"/>
        </w:rPr>
        <w:t xml:space="preserve">:  </w:t>
      </w:r>
      <w:r w:rsidR="0065706B">
        <w:rPr>
          <w:rFonts w:ascii="Gill Sans MT" w:hAnsi="Gill Sans MT"/>
          <w:b/>
          <w:sz w:val="28"/>
          <w:szCs w:val="28"/>
        </w:rPr>
        <w:t xml:space="preserve">Explanations of resistance to social influence; Minority influence; </w:t>
      </w:r>
      <w:proofErr w:type="gramStart"/>
      <w:r w:rsidR="0065706B">
        <w:rPr>
          <w:rFonts w:ascii="Gill Sans MT" w:hAnsi="Gill Sans MT"/>
          <w:b/>
          <w:sz w:val="28"/>
          <w:szCs w:val="28"/>
        </w:rPr>
        <w:t>The</w:t>
      </w:r>
      <w:proofErr w:type="gramEnd"/>
      <w:r w:rsidR="0065706B">
        <w:rPr>
          <w:rFonts w:ascii="Gill Sans MT" w:hAnsi="Gill Sans MT"/>
          <w:b/>
          <w:sz w:val="28"/>
          <w:szCs w:val="28"/>
        </w:rPr>
        <w:t xml:space="preserve"> role of social influence processes in social change</w:t>
      </w:r>
    </w:p>
    <w:p w:rsidR="00AA0C04" w:rsidRDefault="00AA0C04" w:rsidP="00561CA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C9585E" w:rsidRPr="00C9585E" w:rsidRDefault="00C857A9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Make notes on the material below</w:t>
      </w:r>
      <w:r w:rsidR="00B02669" w:rsidRPr="00C9585E">
        <w:rPr>
          <w:rFonts w:ascii="Gill Sans MT" w:hAnsi="Gill Sans MT"/>
          <w:i/>
          <w:sz w:val="24"/>
          <w:szCs w:val="24"/>
        </w:rPr>
        <w:t xml:space="preserve"> using the information pack</w:t>
      </w:r>
      <w:r w:rsidR="00C9585E" w:rsidRPr="00C9585E">
        <w:rPr>
          <w:rFonts w:ascii="Gill Sans MT" w:hAnsi="Gill Sans MT"/>
          <w:i/>
          <w:sz w:val="24"/>
          <w:szCs w:val="24"/>
        </w:rPr>
        <w:t xml:space="preserve"> and the videos/information on the website</w:t>
      </w:r>
      <w:r w:rsidRPr="00C9585E">
        <w:rPr>
          <w:rFonts w:ascii="Gill Sans MT" w:hAnsi="Gill Sans MT"/>
          <w:i/>
          <w:sz w:val="24"/>
          <w:szCs w:val="24"/>
        </w:rPr>
        <w:t xml:space="preserve">.  Make sure that you </w:t>
      </w:r>
      <w:r w:rsidR="001D34AF" w:rsidRPr="00C9585E">
        <w:rPr>
          <w:rFonts w:ascii="Gill Sans MT" w:hAnsi="Gill Sans MT"/>
          <w:i/>
          <w:sz w:val="24"/>
          <w:szCs w:val="24"/>
        </w:rPr>
        <w:t>either write the question</w:t>
      </w:r>
      <w:r w:rsidR="00F9640D">
        <w:rPr>
          <w:rFonts w:ascii="Gill Sans MT" w:hAnsi="Gill Sans MT"/>
          <w:i/>
          <w:sz w:val="24"/>
          <w:szCs w:val="24"/>
        </w:rPr>
        <w:t xml:space="preserve"> out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, or </w:t>
      </w:r>
      <w:r w:rsidR="00F9640D">
        <w:rPr>
          <w:rFonts w:ascii="Gill Sans MT" w:hAnsi="Gill Sans MT"/>
          <w:i/>
          <w:sz w:val="24"/>
          <w:szCs w:val="24"/>
        </w:rPr>
        <w:t xml:space="preserve">give </w:t>
      </w:r>
      <w:r w:rsidR="001D34AF" w:rsidRPr="00C9585E">
        <w:rPr>
          <w:rFonts w:ascii="Gill Sans MT" w:hAnsi="Gill Sans MT"/>
          <w:i/>
          <w:sz w:val="24"/>
          <w:szCs w:val="24"/>
        </w:rPr>
        <w:t>a heading, for each item so that you can clearly see what y</w:t>
      </w:r>
      <w:r w:rsidR="00F9640D">
        <w:rPr>
          <w:rFonts w:ascii="Gill Sans MT" w:hAnsi="Gill Sans MT"/>
          <w:i/>
          <w:sz w:val="24"/>
          <w:szCs w:val="24"/>
        </w:rPr>
        <w:t>our notes</w:t>
      </w:r>
      <w:r w:rsidR="001D34AF" w:rsidRPr="00C9585E">
        <w:rPr>
          <w:rFonts w:ascii="Gill Sans MT" w:hAnsi="Gill Sans MT"/>
          <w:i/>
          <w:sz w:val="24"/>
          <w:szCs w:val="24"/>
        </w:rPr>
        <w:t xml:space="preserve"> relate </w:t>
      </w:r>
      <w:proofErr w:type="gramStart"/>
      <w:r w:rsidR="001D34AF" w:rsidRPr="00C9585E">
        <w:rPr>
          <w:rFonts w:ascii="Gill Sans MT" w:hAnsi="Gill Sans MT"/>
          <w:i/>
          <w:sz w:val="24"/>
          <w:szCs w:val="24"/>
        </w:rPr>
        <w:t>to</w:t>
      </w:r>
      <w:proofErr w:type="gramEnd"/>
      <w:r w:rsidR="001D34AF" w:rsidRPr="00C9585E">
        <w:rPr>
          <w:rFonts w:ascii="Gill Sans MT" w:hAnsi="Gill Sans MT"/>
          <w:i/>
          <w:sz w:val="24"/>
          <w:szCs w:val="24"/>
        </w:rPr>
        <w:t xml:space="preserve">.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These notes will provide you with the core knowledge needed for the lesson</w:t>
      </w:r>
      <w:r w:rsidR="0055343E">
        <w:rPr>
          <w:rFonts w:ascii="Gill Sans MT" w:hAnsi="Gill Sans MT"/>
          <w:i/>
          <w:sz w:val="24"/>
          <w:szCs w:val="24"/>
        </w:rPr>
        <w:t xml:space="preserve">  </w:t>
      </w:r>
    </w:p>
    <w:p w:rsidR="00C9585E" w:rsidRPr="00C9585E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C857A9" w:rsidRDefault="00C9585E" w:rsidP="00561CAA">
      <w:pPr>
        <w:pStyle w:val="NoSpacing"/>
        <w:rPr>
          <w:rFonts w:ascii="Gill Sans MT" w:hAnsi="Gill Sans MT"/>
          <w:i/>
          <w:sz w:val="24"/>
          <w:szCs w:val="24"/>
        </w:rPr>
      </w:pPr>
      <w:r w:rsidRPr="00C9585E">
        <w:rPr>
          <w:rFonts w:ascii="Gill Sans MT" w:hAnsi="Gill Sans MT"/>
          <w:i/>
          <w:sz w:val="24"/>
          <w:szCs w:val="24"/>
        </w:rPr>
        <w:t>After you have completed your notes, use a highlighter pen to register, in the space provided, how well you understand that piece of information  (</w:t>
      </w:r>
      <w:r w:rsidRPr="00C9585E">
        <w:rPr>
          <w:rFonts w:ascii="Gill Sans MT" w:hAnsi="Gill Sans MT"/>
          <w:b/>
          <w:i/>
          <w:sz w:val="24"/>
          <w:szCs w:val="24"/>
        </w:rPr>
        <w:t>green:</w:t>
      </w:r>
      <w:r w:rsidRPr="00C9585E">
        <w:rPr>
          <w:rFonts w:ascii="Gill Sans MT" w:hAnsi="Gill Sans MT"/>
          <w:i/>
          <w:sz w:val="24"/>
          <w:szCs w:val="24"/>
        </w:rPr>
        <w:t xml:space="preserve"> </w:t>
      </w:r>
      <w:r w:rsidR="00367B9E">
        <w:rPr>
          <w:rFonts w:ascii="Gill Sans MT" w:hAnsi="Gill Sans MT"/>
          <w:i/>
          <w:sz w:val="24"/>
          <w:szCs w:val="24"/>
        </w:rPr>
        <w:t xml:space="preserve">very well, </w:t>
      </w:r>
      <w:r w:rsidRPr="00C9585E">
        <w:rPr>
          <w:rFonts w:ascii="Gill Sans MT" w:hAnsi="Gill Sans MT"/>
          <w:b/>
          <w:i/>
          <w:sz w:val="24"/>
          <w:szCs w:val="24"/>
        </w:rPr>
        <w:t>amber:</w:t>
      </w:r>
      <w:r w:rsidRPr="00C9585E">
        <w:rPr>
          <w:rFonts w:ascii="Gill Sans MT" w:hAnsi="Gill Sans MT"/>
          <w:i/>
          <w:sz w:val="24"/>
          <w:szCs w:val="24"/>
        </w:rPr>
        <w:t xml:space="preserve"> understand some of it</w:t>
      </w:r>
      <w:r w:rsidR="00367B9E">
        <w:rPr>
          <w:rFonts w:ascii="Gill Sans MT" w:hAnsi="Gill Sans MT"/>
          <w:i/>
          <w:sz w:val="24"/>
          <w:szCs w:val="24"/>
        </w:rPr>
        <w:t xml:space="preserve">, </w:t>
      </w:r>
      <w:r w:rsidRPr="00C9585E">
        <w:rPr>
          <w:rFonts w:ascii="Gill Sans MT" w:hAnsi="Gill Sans MT"/>
          <w:b/>
          <w:i/>
          <w:sz w:val="24"/>
          <w:szCs w:val="24"/>
        </w:rPr>
        <w:t>red:</w:t>
      </w:r>
      <w:r w:rsidRPr="00C9585E">
        <w:rPr>
          <w:rFonts w:ascii="Gill Sans MT" w:hAnsi="Gill Sans MT"/>
          <w:i/>
          <w:sz w:val="24"/>
          <w:szCs w:val="24"/>
        </w:rPr>
        <w:t xml:space="preserve"> don’t understand this at all</w:t>
      </w:r>
      <w:r>
        <w:rPr>
          <w:rFonts w:ascii="Gill Sans MT" w:hAnsi="Gill Sans MT"/>
          <w:i/>
          <w:sz w:val="24"/>
          <w:szCs w:val="24"/>
        </w:rPr>
        <w:t>)</w:t>
      </w:r>
      <w:r w:rsidRPr="00C9585E">
        <w:rPr>
          <w:rFonts w:ascii="Gill Sans MT" w:hAnsi="Gill Sans MT"/>
          <w:i/>
          <w:sz w:val="24"/>
          <w:szCs w:val="24"/>
        </w:rPr>
        <w:t>.  This will help you</w:t>
      </w:r>
      <w:r>
        <w:rPr>
          <w:rFonts w:ascii="Gill Sans MT" w:hAnsi="Gill Sans MT"/>
          <w:sz w:val="24"/>
          <w:szCs w:val="24"/>
        </w:rPr>
        <w:t xml:space="preserve"> </w:t>
      </w:r>
      <w:r w:rsidRPr="00C9585E">
        <w:rPr>
          <w:rFonts w:ascii="Gill Sans MT" w:hAnsi="Gill Sans MT"/>
          <w:i/>
          <w:sz w:val="24"/>
          <w:szCs w:val="24"/>
        </w:rPr>
        <w:t>to focus your revision.  If you don’t have a highlighter pen, write ‘red’, ‘green’, or ‘amber’ in the box.</w:t>
      </w:r>
    </w:p>
    <w:p w:rsidR="00431C3F" w:rsidRDefault="00431C3F" w:rsidP="00561CA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31C3F" w:rsidRDefault="00051FF8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Explanations of resistance to social influence</w:t>
      </w:r>
    </w:p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367B9E" w:rsidTr="00034A19">
        <w:tc>
          <w:tcPr>
            <w:tcW w:w="811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853665" w:rsidRDefault="00853665" w:rsidP="00561CA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67B9E" w:rsidRPr="00E546C3" w:rsidRDefault="00367B9E" w:rsidP="00561CAA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853665" w:rsidRPr="00E546C3" w:rsidRDefault="00853665" w:rsidP="00561CAA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034A19" w:rsidTr="00034A19">
        <w:tc>
          <w:tcPr>
            <w:tcW w:w="811" w:type="dxa"/>
          </w:tcPr>
          <w:p w:rsidR="00853665" w:rsidRPr="00367B9E" w:rsidRDefault="00367B9E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</w:t>
            </w:r>
          </w:p>
        </w:tc>
        <w:tc>
          <w:tcPr>
            <w:tcW w:w="7348" w:type="dxa"/>
          </w:tcPr>
          <w:p w:rsidR="00853665" w:rsidRPr="00367B9E" w:rsidRDefault="00DF785A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DF785A">
              <w:rPr>
                <w:rFonts w:ascii="Gill Sans MT" w:hAnsi="Gill Sans MT"/>
                <w:b/>
                <w:sz w:val="24"/>
                <w:szCs w:val="24"/>
              </w:rPr>
              <w:t>‘social support’</w:t>
            </w:r>
            <w:r>
              <w:rPr>
                <w:rFonts w:ascii="Gill Sans MT" w:hAnsi="Gill Sans MT"/>
                <w:sz w:val="24"/>
                <w:szCs w:val="24"/>
              </w:rPr>
              <w:t xml:space="preserve"> refers to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</w:t>
            </w:r>
          </w:p>
        </w:tc>
        <w:tc>
          <w:tcPr>
            <w:tcW w:w="7348" w:type="dxa"/>
          </w:tcPr>
          <w:p w:rsidR="00853665" w:rsidRPr="00367B9E" w:rsidRDefault="008A58CC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</w:t>
            </w:r>
            <w:r w:rsidRPr="008A58CC">
              <w:rPr>
                <w:rFonts w:ascii="Gill Sans MT" w:hAnsi="Gill Sans MT"/>
                <w:b/>
                <w:sz w:val="24"/>
                <w:szCs w:val="24"/>
              </w:rPr>
              <w:t>why</w:t>
            </w:r>
            <w:r>
              <w:rPr>
                <w:rFonts w:ascii="Gill Sans MT" w:hAnsi="Gill Sans MT"/>
                <w:sz w:val="24"/>
                <w:szCs w:val="24"/>
              </w:rPr>
              <w:t xml:space="preserve"> social support can help someone resist social influence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BB7FA1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</w:t>
            </w:r>
          </w:p>
        </w:tc>
        <w:tc>
          <w:tcPr>
            <w:tcW w:w="7348" w:type="dxa"/>
          </w:tcPr>
          <w:p w:rsidR="00853665" w:rsidRPr="00367B9E" w:rsidRDefault="008A58CC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8A58CC">
              <w:rPr>
                <w:rFonts w:ascii="Gill Sans MT" w:hAnsi="Gill Sans MT"/>
                <w:b/>
                <w:sz w:val="24"/>
                <w:szCs w:val="24"/>
              </w:rPr>
              <w:t>Make up a scenario</w:t>
            </w:r>
            <w:r>
              <w:rPr>
                <w:rFonts w:ascii="Gill Sans MT" w:hAnsi="Gill Sans MT"/>
                <w:sz w:val="24"/>
                <w:szCs w:val="24"/>
              </w:rPr>
              <w:t xml:space="preserve"> that demonstrates how social support might enable a person to resist social influence (either conformity or obedience, but be specific)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8211F" w:rsidTr="00034A19">
        <w:tc>
          <w:tcPr>
            <w:tcW w:w="811" w:type="dxa"/>
          </w:tcPr>
          <w:p w:rsidR="00F8211F" w:rsidRDefault="00F8211F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4.</w:t>
            </w:r>
          </w:p>
        </w:tc>
        <w:tc>
          <w:tcPr>
            <w:tcW w:w="7348" w:type="dxa"/>
          </w:tcPr>
          <w:p w:rsidR="00F8211F" w:rsidRPr="00811E29" w:rsidRDefault="00811E2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Print out</w:t>
            </w:r>
            <w:r w:rsidR="000F2CF3" w:rsidRPr="000F2CF3">
              <w:rPr>
                <w:rFonts w:ascii="Gill Sans MT" w:hAnsi="Gill Sans MT"/>
                <w:sz w:val="24"/>
                <w:szCs w:val="24"/>
              </w:rPr>
              <w:t xml:space="preserve"> the locus</w:t>
            </w:r>
            <w:r w:rsidR="000F2CF3">
              <w:rPr>
                <w:rFonts w:ascii="Gill Sans MT" w:hAnsi="Gill Sans MT"/>
                <w:sz w:val="24"/>
                <w:szCs w:val="24"/>
              </w:rPr>
              <w:t xml:space="preserve"> of control questionnaire from the link on the website: </w:t>
            </w:r>
            <w:r w:rsidR="000F2CF3" w:rsidRPr="000F2CF3">
              <w:rPr>
                <w:rFonts w:ascii="Gill Sans MT" w:hAnsi="Gill Sans MT"/>
                <w:b/>
                <w:sz w:val="24"/>
                <w:szCs w:val="24"/>
              </w:rPr>
              <w:t>psych 205/The A level course/Paper 1/Social influence/resistance to social influence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and complete all three tasks.  You must keep this document in your notes and bring it to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class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as we will be using the results in a class exercise.</w:t>
            </w:r>
          </w:p>
        </w:tc>
        <w:tc>
          <w:tcPr>
            <w:tcW w:w="1276" w:type="dxa"/>
          </w:tcPr>
          <w:p w:rsidR="00F8211F" w:rsidRPr="00367B9E" w:rsidRDefault="00F8211F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8211F" w:rsidRPr="00367B9E" w:rsidRDefault="00F8211F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F8211F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  <w:r w:rsidR="00BB7FA1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853665" w:rsidRPr="00367B9E" w:rsidRDefault="00E07784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E07784">
              <w:rPr>
                <w:rFonts w:ascii="Gill Sans MT" w:hAnsi="Gill Sans MT"/>
                <w:b/>
                <w:sz w:val="24"/>
                <w:szCs w:val="24"/>
              </w:rPr>
              <w:t>‘locus of control’</w:t>
            </w:r>
            <w:r>
              <w:rPr>
                <w:rFonts w:ascii="Gill Sans MT" w:hAnsi="Gill Sans MT"/>
                <w:sz w:val="24"/>
                <w:szCs w:val="24"/>
              </w:rPr>
              <w:t xml:space="preserve"> refers to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4A19" w:rsidTr="00034A19">
        <w:tc>
          <w:tcPr>
            <w:tcW w:w="811" w:type="dxa"/>
          </w:tcPr>
          <w:p w:rsidR="00853665" w:rsidRPr="00367B9E" w:rsidRDefault="00F8211F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  <w:r w:rsidR="00BB7FA1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853665" w:rsidRPr="00367B9E" w:rsidRDefault="00E07784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</w:t>
            </w:r>
            <w:r w:rsidRPr="00B26FFE">
              <w:rPr>
                <w:rFonts w:ascii="Gill Sans MT" w:hAnsi="Gill Sans MT"/>
                <w:b/>
                <w:sz w:val="24"/>
                <w:szCs w:val="24"/>
              </w:rPr>
              <w:t>what type of locus of control</w:t>
            </w:r>
            <w:r>
              <w:rPr>
                <w:rFonts w:ascii="Gill Sans MT" w:hAnsi="Gill Sans MT"/>
                <w:sz w:val="24"/>
                <w:szCs w:val="24"/>
              </w:rPr>
              <w:t xml:space="preserve"> makes someone more likely to resist social influence and why</w:t>
            </w:r>
          </w:p>
        </w:tc>
        <w:tc>
          <w:tcPr>
            <w:tcW w:w="1276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53665" w:rsidRPr="00367B9E" w:rsidRDefault="00853665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11E29" w:rsidTr="00034A19">
        <w:tc>
          <w:tcPr>
            <w:tcW w:w="811" w:type="dxa"/>
          </w:tcPr>
          <w:p w:rsidR="00811E29" w:rsidRDefault="00811E29" w:rsidP="00367B9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7.</w:t>
            </w:r>
          </w:p>
        </w:tc>
        <w:tc>
          <w:tcPr>
            <w:tcW w:w="7348" w:type="dxa"/>
          </w:tcPr>
          <w:p w:rsidR="00811E29" w:rsidRDefault="00811E2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Now look at the </w:t>
            </w:r>
            <w:r w:rsidRPr="00B26FFE">
              <w:rPr>
                <w:rFonts w:ascii="Gill Sans MT" w:hAnsi="Gill Sans MT"/>
                <w:b/>
                <w:sz w:val="24"/>
                <w:szCs w:val="24"/>
              </w:rPr>
              <w:t xml:space="preserve">results of your locus </w:t>
            </w:r>
            <w:r w:rsidR="00BB56F6" w:rsidRPr="00B26FFE">
              <w:rPr>
                <w:rFonts w:ascii="Gill Sans MT" w:hAnsi="Gill Sans MT"/>
                <w:b/>
                <w:sz w:val="24"/>
                <w:szCs w:val="24"/>
              </w:rPr>
              <w:t>of control questionnaire</w:t>
            </w:r>
            <w:r w:rsidR="00BB56F6">
              <w:rPr>
                <w:rFonts w:ascii="Gill Sans MT" w:hAnsi="Gill Sans MT"/>
                <w:sz w:val="24"/>
                <w:szCs w:val="24"/>
              </w:rPr>
              <w:t xml:space="preserve"> (task 1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  <w:r w:rsidR="00486042">
              <w:rPr>
                <w:rFonts w:ascii="Gill Sans MT" w:hAnsi="Gill Sans MT"/>
                <w:sz w:val="24"/>
                <w:szCs w:val="24"/>
              </w:rPr>
              <w:t xml:space="preserve"> and explain whether the results would suggest </w:t>
            </w:r>
            <w:r w:rsidR="00FF20C7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="00486042">
              <w:rPr>
                <w:rFonts w:ascii="Gill Sans MT" w:hAnsi="Gill Sans MT"/>
                <w:sz w:val="24"/>
                <w:szCs w:val="24"/>
              </w:rPr>
              <w:t>you are more or less likely to be able to resist the pressures of social influence (make sure you say why they suggest this)</w:t>
            </w:r>
          </w:p>
        </w:tc>
        <w:tc>
          <w:tcPr>
            <w:tcW w:w="1276" w:type="dxa"/>
          </w:tcPr>
          <w:p w:rsidR="00811E29" w:rsidRPr="00367B9E" w:rsidRDefault="00811E2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811E29" w:rsidRPr="00367B9E" w:rsidRDefault="00811E29" w:rsidP="00561CA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A25860" w:rsidRDefault="00A25860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64629C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Minority influence</w:t>
      </w: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C32185" w:rsidTr="00775F0E">
        <w:tc>
          <w:tcPr>
            <w:tcW w:w="811" w:type="dxa"/>
            <w:shd w:val="clear" w:color="auto" w:fill="F2F2F2" w:themeFill="background1" w:themeFillShade="F2"/>
          </w:tcPr>
          <w:p w:rsidR="00C32185" w:rsidRDefault="00C32185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C32185" w:rsidRDefault="00C32185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C32185" w:rsidRPr="00E546C3" w:rsidRDefault="00C32185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A919A3" w:rsidTr="00A919A3">
        <w:tc>
          <w:tcPr>
            <w:tcW w:w="811" w:type="dxa"/>
            <w:shd w:val="clear" w:color="auto" w:fill="FFFFFF" w:themeFill="background1"/>
          </w:tcPr>
          <w:p w:rsidR="00A919A3" w:rsidRPr="00A919A3" w:rsidRDefault="00A919A3" w:rsidP="00A919A3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8.</w:t>
            </w:r>
          </w:p>
        </w:tc>
        <w:tc>
          <w:tcPr>
            <w:tcW w:w="7348" w:type="dxa"/>
            <w:shd w:val="clear" w:color="auto" w:fill="FFFFFF" w:themeFill="background1"/>
          </w:tcPr>
          <w:p w:rsidR="00A919A3" w:rsidRPr="0045004D" w:rsidRDefault="0045004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45004D">
              <w:rPr>
                <w:rFonts w:ascii="Gill Sans MT" w:hAnsi="Gill Sans MT"/>
                <w:b/>
                <w:sz w:val="24"/>
                <w:szCs w:val="24"/>
              </w:rPr>
              <w:t>‘minority influence’</w:t>
            </w:r>
            <w:r>
              <w:rPr>
                <w:rFonts w:ascii="Gill Sans MT" w:hAnsi="Gill Sans MT"/>
                <w:sz w:val="24"/>
                <w:szCs w:val="24"/>
              </w:rPr>
              <w:t xml:space="preserve"> means</w:t>
            </w:r>
          </w:p>
        </w:tc>
        <w:tc>
          <w:tcPr>
            <w:tcW w:w="1276" w:type="dxa"/>
            <w:shd w:val="clear" w:color="auto" w:fill="FFFFFF" w:themeFill="background1"/>
          </w:tcPr>
          <w:p w:rsidR="00A919A3" w:rsidRPr="00E546C3" w:rsidRDefault="00A919A3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A919A3" w:rsidRPr="00E546C3" w:rsidRDefault="00A919A3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A919A3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2C63C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2C63C5">
              <w:rPr>
                <w:rFonts w:ascii="Gill Sans MT" w:hAnsi="Gill Sans MT"/>
                <w:b/>
                <w:sz w:val="24"/>
                <w:szCs w:val="24"/>
              </w:rPr>
              <w:t>consistency</w:t>
            </w:r>
            <w:r>
              <w:rPr>
                <w:rFonts w:ascii="Gill Sans MT" w:hAnsi="Gill Sans MT"/>
                <w:sz w:val="24"/>
                <w:szCs w:val="24"/>
              </w:rPr>
              <w:t xml:space="preserve"> means and come up with your own example of how someone in the media (past or present) has influenced a minority by being consistent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A919A3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2C63C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why </w:t>
            </w:r>
            <w:r w:rsidRPr="00A919A3">
              <w:rPr>
                <w:rFonts w:ascii="Gill Sans MT" w:hAnsi="Gill Sans MT"/>
                <w:b/>
                <w:sz w:val="24"/>
                <w:szCs w:val="24"/>
              </w:rPr>
              <w:t>flexibility</w:t>
            </w:r>
            <w:r>
              <w:rPr>
                <w:rFonts w:ascii="Gill Sans MT" w:hAnsi="Gill Sans MT"/>
                <w:sz w:val="24"/>
                <w:szCs w:val="24"/>
              </w:rPr>
              <w:t xml:space="preserve"> is important</w:t>
            </w:r>
            <w:r w:rsidR="00A919A3">
              <w:rPr>
                <w:rFonts w:ascii="Gill Sans MT" w:hAnsi="Gill Sans MT"/>
                <w:sz w:val="24"/>
                <w:szCs w:val="24"/>
              </w:rPr>
              <w:t xml:space="preserve"> in minority influence and make up your own example of how someone could demonstrate flexibility when trying to influence a majority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32185" w:rsidTr="00775F0E">
        <w:tc>
          <w:tcPr>
            <w:tcW w:w="811" w:type="dxa"/>
          </w:tcPr>
          <w:p w:rsidR="00C32185" w:rsidRPr="00367B9E" w:rsidRDefault="00A919A3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</w:t>
            </w:r>
            <w:r w:rsidR="00C32185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C32185" w:rsidRPr="00367B9E" w:rsidRDefault="00E20157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 xml:space="preserve">commitment </w:t>
            </w:r>
            <w:r>
              <w:rPr>
                <w:rFonts w:ascii="Gill Sans MT" w:hAnsi="Gill Sans MT"/>
                <w:sz w:val="24"/>
                <w:szCs w:val="24"/>
              </w:rPr>
              <w:t>means in the context of minority influence and come up with a real life example of where someone (past or present) has influenced a minority by demonstrating commitment</w:t>
            </w:r>
          </w:p>
        </w:tc>
        <w:tc>
          <w:tcPr>
            <w:tcW w:w="1276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2185" w:rsidRPr="00367B9E" w:rsidRDefault="00C32185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32185" w:rsidRDefault="00E20157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Research supporting the role of consistency in minority influence (Moscovici)</w:t>
      </w: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1E5E0A" w:rsidTr="0059473C">
        <w:tc>
          <w:tcPr>
            <w:tcW w:w="811" w:type="dxa"/>
            <w:shd w:val="clear" w:color="auto" w:fill="F2F2F2" w:themeFill="background1" w:themeFillShade="F2"/>
          </w:tcPr>
          <w:p w:rsidR="001E5E0A" w:rsidRDefault="001E5E0A" w:rsidP="0059473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1E5E0A" w:rsidRDefault="001E5E0A" w:rsidP="0059473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1E5E0A" w:rsidTr="0059473C">
        <w:tc>
          <w:tcPr>
            <w:tcW w:w="811" w:type="dxa"/>
            <w:shd w:val="clear" w:color="auto" w:fill="FFFFFF" w:themeFill="background1"/>
          </w:tcPr>
          <w:p w:rsidR="001E5E0A" w:rsidRPr="00A919A3" w:rsidRDefault="001E5E0A" w:rsidP="0059473C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  <w:shd w:val="clear" w:color="auto" w:fill="FFFFFF" w:themeFill="background1"/>
          </w:tcPr>
          <w:p w:rsidR="001E5E0A" w:rsidRPr="0045004D" w:rsidRDefault="00C12855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For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Moscovici’s study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identify: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What is the I.V.?  What is the D.V.? Who were the sample?  What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were the participants asked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to do?</w:t>
            </w:r>
            <w:r w:rsidR="00897668">
              <w:rPr>
                <w:rFonts w:ascii="Gill Sans MT" w:hAnsi="Gill Sans MT"/>
                <w:sz w:val="24"/>
                <w:szCs w:val="24"/>
              </w:rPr>
              <w:t xml:space="preserve">  What possible extraneous variable </w:t>
            </w:r>
            <w:proofErr w:type="gramStart"/>
            <w:r w:rsidR="00897668">
              <w:rPr>
                <w:rFonts w:ascii="Gill Sans MT" w:hAnsi="Gill Sans MT"/>
                <w:sz w:val="24"/>
                <w:szCs w:val="24"/>
              </w:rPr>
              <w:t>was controlled</w:t>
            </w:r>
            <w:proofErr w:type="gramEnd"/>
            <w:r w:rsidR="00897668">
              <w:rPr>
                <w:rFonts w:ascii="Gill Sans MT" w:hAnsi="Gill Sans MT"/>
                <w:sz w:val="24"/>
                <w:szCs w:val="24"/>
              </w:rPr>
              <w:t xml:space="preserve"> for?</w:t>
            </w:r>
          </w:p>
        </w:tc>
        <w:tc>
          <w:tcPr>
            <w:tcW w:w="1276" w:type="dxa"/>
            <w:shd w:val="clear" w:color="auto" w:fill="FFFFFF" w:themeFill="background1"/>
          </w:tcPr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1E5E0A" w:rsidRPr="00E546C3" w:rsidRDefault="001E5E0A" w:rsidP="0059473C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1E5E0A" w:rsidTr="0059473C">
        <w:tc>
          <w:tcPr>
            <w:tcW w:w="811" w:type="dxa"/>
          </w:tcPr>
          <w:p w:rsidR="001E5E0A" w:rsidRPr="00367B9E" w:rsidRDefault="001E5E0A" w:rsidP="0059473C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1E5E0A" w:rsidRPr="00367B9E" w:rsidRDefault="00DC1D19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table listing the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findings</w:t>
            </w:r>
            <w:r>
              <w:rPr>
                <w:rFonts w:ascii="Gill Sans MT" w:hAnsi="Gill Sans MT"/>
                <w:sz w:val="24"/>
                <w:szCs w:val="24"/>
              </w:rPr>
              <w:t xml:space="preserve"> from Moscovici’s study</w:t>
            </w:r>
          </w:p>
        </w:tc>
        <w:tc>
          <w:tcPr>
            <w:tcW w:w="1276" w:type="dxa"/>
          </w:tcPr>
          <w:p w:rsidR="001E5E0A" w:rsidRPr="00367B9E" w:rsidRDefault="001E5E0A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1E5E0A" w:rsidRPr="00367B9E" w:rsidRDefault="001E5E0A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E5E0A" w:rsidTr="0059473C">
        <w:tc>
          <w:tcPr>
            <w:tcW w:w="811" w:type="dxa"/>
          </w:tcPr>
          <w:p w:rsidR="001E5E0A" w:rsidRPr="00367B9E" w:rsidRDefault="001E5E0A" w:rsidP="0059473C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1E5E0A" w:rsidRPr="00367B9E" w:rsidRDefault="00DC1D19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conclusions</w:t>
            </w:r>
            <w:r>
              <w:rPr>
                <w:rFonts w:ascii="Gill Sans MT" w:hAnsi="Gill Sans MT"/>
                <w:sz w:val="24"/>
                <w:szCs w:val="24"/>
              </w:rPr>
              <w:t xml:space="preserve"> can we draw from the study (what does it tell us)?</w:t>
            </w:r>
          </w:p>
        </w:tc>
        <w:tc>
          <w:tcPr>
            <w:tcW w:w="1276" w:type="dxa"/>
          </w:tcPr>
          <w:p w:rsidR="001E5E0A" w:rsidRPr="00367B9E" w:rsidRDefault="001E5E0A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1E5E0A" w:rsidRPr="00367B9E" w:rsidRDefault="001E5E0A" w:rsidP="0059473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C32185" w:rsidRDefault="00C32185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34A19" w:rsidRDefault="0064629C" w:rsidP="00561CA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role of social influence processes in social change</w:t>
      </w:r>
    </w:p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348"/>
        <w:gridCol w:w="1276"/>
        <w:gridCol w:w="1021"/>
      </w:tblGrid>
      <w:tr w:rsidR="00F9640D" w:rsidTr="00775F0E">
        <w:tc>
          <w:tcPr>
            <w:tcW w:w="811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7348" w:type="dxa"/>
            <w:shd w:val="clear" w:color="auto" w:fill="F2F2F2" w:themeFill="background1" w:themeFillShade="F2"/>
          </w:tcPr>
          <w:p w:rsidR="00F9640D" w:rsidRDefault="00F9640D" w:rsidP="00775F0E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E546C3">
              <w:rPr>
                <w:rFonts w:ascii="Gill Sans MT" w:hAnsi="Gill Sans MT"/>
                <w:b/>
                <w:sz w:val="28"/>
                <w:szCs w:val="28"/>
              </w:rPr>
              <w:t>Topic/question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i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 xml:space="preserve">Notes complete </w:t>
            </w:r>
            <w:r w:rsidRPr="00E546C3">
              <w:rPr>
                <w:rFonts w:ascii="Gill Sans MT" w:hAnsi="Gill Sans MT"/>
                <w:i/>
                <w:sz w:val="20"/>
                <w:szCs w:val="20"/>
              </w:rPr>
              <w:t>(tick box)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Red/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amber/</w:t>
            </w:r>
          </w:p>
          <w:p w:rsidR="00F9640D" w:rsidRPr="00E546C3" w:rsidRDefault="00F9640D" w:rsidP="00775F0E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E546C3">
              <w:rPr>
                <w:rFonts w:ascii="Gill Sans MT" w:hAnsi="Gill Sans MT"/>
                <w:b/>
                <w:sz w:val="20"/>
                <w:szCs w:val="20"/>
              </w:rPr>
              <w:t>green</w:t>
            </w:r>
          </w:p>
        </w:tc>
      </w:tr>
      <w:tr w:rsidR="00101549" w:rsidTr="00775F0E">
        <w:tc>
          <w:tcPr>
            <w:tcW w:w="811" w:type="dxa"/>
          </w:tcPr>
          <w:p w:rsidR="00101549" w:rsidRDefault="00101549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15.</w:t>
            </w:r>
          </w:p>
        </w:tc>
        <w:tc>
          <w:tcPr>
            <w:tcW w:w="7348" w:type="dxa"/>
          </w:tcPr>
          <w:p w:rsidR="00101549" w:rsidRDefault="00621627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the term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‘social change’</w:t>
            </w:r>
            <w:r>
              <w:rPr>
                <w:rFonts w:ascii="Gill Sans MT" w:hAnsi="Gill Sans MT"/>
                <w:sz w:val="24"/>
                <w:szCs w:val="24"/>
              </w:rPr>
              <w:t xml:space="preserve"> means</w:t>
            </w:r>
          </w:p>
        </w:tc>
        <w:tc>
          <w:tcPr>
            <w:tcW w:w="1276" w:type="dxa"/>
          </w:tcPr>
          <w:p w:rsidR="00101549" w:rsidRPr="00367B9E" w:rsidRDefault="00101549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101549" w:rsidRPr="00367B9E" w:rsidRDefault="00101549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101549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16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294EC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flow chart that demonstrates how the process of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cognitive conflict</w:t>
            </w:r>
            <w:r>
              <w:rPr>
                <w:rFonts w:ascii="Gill Sans MT" w:hAnsi="Gill Sans MT"/>
                <w:sz w:val="24"/>
                <w:szCs w:val="24"/>
              </w:rPr>
              <w:t xml:space="preserve"> can lead to a change in behaviour, using the example given in the information pack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101549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17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101549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Explain what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 xml:space="preserve">‘social </w:t>
            </w:r>
            <w:proofErr w:type="spellStart"/>
            <w:r w:rsidRPr="00AA24C2">
              <w:rPr>
                <w:rFonts w:ascii="Gill Sans MT" w:hAnsi="Gill Sans MT"/>
                <w:b/>
                <w:sz w:val="24"/>
                <w:szCs w:val="24"/>
              </w:rPr>
              <w:t>cryptoamnesia</w:t>
            </w:r>
            <w:proofErr w:type="spellEnd"/>
            <w:r w:rsidRPr="00AA24C2">
              <w:rPr>
                <w:rFonts w:ascii="Gill Sans MT" w:hAnsi="Gill Sans MT"/>
                <w:b/>
                <w:sz w:val="24"/>
                <w:szCs w:val="24"/>
              </w:rPr>
              <w:t>’</w:t>
            </w:r>
            <w:r>
              <w:rPr>
                <w:rFonts w:ascii="Gill Sans MT" w:hAnsi="Gill Sans MT"/>
                <w:sz w:val="24"/>
                <w:szCs w:val="24"/>
              </w:rPr>
              <w:t xml:space="preserve"> is </w:t>
            </w:r>
            <w:r w:rsidR="00621627">
              <w:rPr>
                <w:rFonts w:ascii="Gill Sans MT" w:hAnsi="Gill Sans MT"/>
                <w:sz w:val="24"/>
                <w:szCs w:val="24"/>
              </w:rPr>
              <w:t xml:space="preserve">and </w:t>
            </w:r>
            <w:r>
              <w:rPr>
                <w:rFonts w:ascii="Gill Sans MT" w:hAnsi="Gill Sans MT"/>
                <w:sz w:val="24"/>
                <w:szCs w:val="24"/>
              </w:rPr>
              <w:t>come up with an example from real life</w:t>
            </w:r>
            <w:r w:rsidR="00621627">
              <w:rPr>
                <w:rFonts w:ascii="Gill Sans MT" w:hAnsi="Gill Sans MT"/>
                <w:sz w:val="24"/>
                <w:szCs w:val="24"/>
              </w:rPr>
              <w:t xml:space="preserve"> of where social change has occurred through this process</w:t>
            </w:r>
            <w:r w:rsidR="00AA24C2">
              <w:rPr>
                <w:rFonts w:ascii="Gill Sans MT" w:hAnsi="Gill Sans MT"/>
                <w:sz w:val="24"/>
                <w:szCs w:val="24"/>
              </w:rPr>
              <w:t xml:space="preserve"> (think about minority groups that have had a negative image in society, but whose message </w:t>
            </w:r>
            <w:proofErr w:type="gramStart"/>
            <w:r w:rsidR="00AA24C2">
              <w:rPr>
                <w:rFonts w:ascii="Gill Sans MT" w:hAnsi="Gill Sans MT"/>
                <w:sz w:val="24"/>
                <w:szCs w:val="24"/>
              </w:rPr>
              <w:t>has been accepted by the majority</w:t>
            </w:r>
            <w:proofErr w:type="gramEnd"/>
            <w:r w:rsidR="00AA24C2">
              <w:rPr>
                <w:rFonts w:ascii="Gill Sans MT" w:hAnsi="Gill Sans MT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9640D" w:rsidTr="00775F0E">
        <w:tc>
          <w:tcPr>
            <w:tcW w:w="811" w:type="dxa"/>
          </w:tcPr>
          <w:p w:rsidR="00F9640D" w:rsidRPr="00367B9E" w:rsidRDefault="00101549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  <w:r w:rsidR="00F9640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F9640D" w:rsidRPr="00367B9E" w:rsidRDefault="00AA24C2" w:rsidP="00AA24C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flow chart to demonstrate how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‘the snowball effect’</w:t>
            </w:r>
            <w:r>
              <w:rPr>
                <w:rFonts w:ascii="Gill Sans MT" w:hAnsi="Gill Sans MT"/>
                <w:sz w:val="24"/>
                <w:szCs w:val="24"/>
              </w:rPr>
              <w:t xml:space="preserve"> leads to social change. </w:t>
            </w:r>
          </w:p>
        </w:tc>
        <w:tc>
          <w:tcPr>
            <w:tcW w:w="1276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640D" w:rsidRPr="00367B9E" w:rsidRDefault="00F9640D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13F2F" w:rsidTr="00775F0E">
        <w:tc>
          <w:tcPr>
            <w:tcW w:w="811" w:type="dxa"/>
          </w:tcPr>
          <w:p w:rsidR="00D13F2F" w:rsidRDefault="00101549" w:rsidP="00775F0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19</w:t>
            </w:r>
            <w:r w:rsidR="00C11B7E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7348" w:type="dxa"/>
          </w:tcPr>
          <w:p w:rsidR="00D13F2F" w:rsidRDefault="00AA24C2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Give </w:t>
            </w:r>
            <w:r w:rsidRPr="00AA24C2">
              <w:rPr>
                <w:rFonts w:ascii="Gill Sans MT" w:hAnsi="Gill Sans MT"/>
                <w:b/>
                <w:sz w:val="24"/>
                <w:szCs w:val="24"/>
              </w:rPr>
              <w:t>two examples</w:t>
            </w:r>
            <w:r>
              <w:rPr>
                <w:rFonts w:ascii="Gill Sans MT" w:hAnsi="Gill Sans MT"/>
                <w:sz w:val="24"/>
                <w:szCs w:val="24"/>
              </w:rPr>
              <w:t xml:space="preserve"> from real life of where the snowball effect has led to social change</w:t>
            </w:r>
          </w:p>
        </w:tc>
        <w:tc>
          <w:tcPr>
            <w:tcW w:w="1276" w:type="dxa"/>
          </w:tcPr>
          <w:p w:rsidR="00D13F2F" w:rsidRPr="00367B9E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21" w:type="dxa"/>
          </w:tcPr>
          <w:p w:rsidR="00D13F2F" w:rsidRPr="00367B9E" w:rsidRDefault="00D13F2F" w:rsidP="00775F0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9640D" w:rsidRDefault="00F9640D" w:rsidP="00561CAA">
      <w:pPr>
        <w:pStyle w:val="NoSpacing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6B7902" w:rsidRDefault="006B790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09DC" w:rsidTr="00F309DC">
        <w:tc>
          <w:tcPr>
            <w:tcW w:w="10485" w:type="dxa"/>
          </w:tcPr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Use the box below to write </w:t>
            </w:r>
            <w:r w:rsidRPr="001B7492">
              <w:rPr>
                <w:rFonts w:ascii="Gill Sans MT" w:hAnsi="Gill Sans MT"/>
                <w:b/>
                <w:i/>
                <w:sz w:val="24"/>
                <w:szCs w:val="24"/>
              </w:rPr>
              <w:t>at least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three questions that you have about any part of the preparation work.  These will be used for discussion in the class</w:t>
            </w:r>
          </w:p>
        </w:tc>
      </w:tr>
      <w:tr w:rsidR="00F309DC" w:rsidTr="00F309DC">
        <w:tc>
          <w:tcPr>
            <w:tcW w:w="10485" w:type="dxa"/>
          </w:tcPr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F309DC" w:rsidRDefault="00F309DC" w:rsidP="00F309DC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1B7492" w:rsidRDefault="001B7492" w:rsidP="00561CA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1B7492" w:rsidRPr="00A25860" w:rsidRDefault="00A45EF5" w:rsidP="00561CAA">
      <w:pPr>
        <w:pStyle w:val="NoSpacing"/>
        <w:rPr>
          <w:rFonts w:ascii="Gill Sans MT" w:hAnsi="Gill Sans MT"/>
          <w:b/>
          <w:sz w:val="24"/>
          <w:szCs w:val="24"/>
        </w:rPr>
      </w:pP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508EBF" wp14:editId="0F80FF32">
                <wp:simplePos x="0" y="0"/>
                <wp:positionH relativeFrom="margin">
                  <wp:posOffset>1798320</wp:posOffset>
                </wp:positionH>
                <wp:positionV relativeFrom="paragraph">
                  <wp:posOffset>1371600</wp:posOffset>
                </wp:positionV>
                <wp:extent cx="1546860" cy="140462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F5" w:rsidRDefault="00A45EF5" w:rsidP="00A45EF5">
                            <w:r>
                              <w:t>Quick link to Social Influence page of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08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08pt;width:121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" stroked="f">
                <v:textbox style="mso-fit-shape-to-text:t">
                  <w:txbxContent>
                    <w:p w:rsidR="00A45EF5" w:rsidRDefault="00A45EF5" w:rsidP="00A45EF5">
                      <w:r>
                        <w:t>Quick l</w:t>
                      </w:r>
                      <w:r>
                        <w:t>ink to S</w:t>
                      </w:r>
                      <w:r>
                        <w:t>ocial Influence page of 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93345</wp:posOffset>
            </wp:positionV>
            <wp:extent cx="1280160" cy="1295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" t="5700" r="6217" b="6218"/>
                    <a:stretch/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3E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1381125</wp:posOffset>
                </wp:positionV>
                <wp:extent cx="1546860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3E" w:rsidRDefault="00A45EF5">
                            <w:r>
                              <w:t>Quick l</w:t>
                            </w:r>
                            <w:r w:rsidR="0055343E">
                              <w:t>ink to Social Influence Information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108.75pt;width:121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LI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" stroked="f">
                <v:textbox style="mso-fit-shape-to-text:t">
                  <w:txbxContent>
                    <w:p w:rsidR="0055343E" w:rsidRDefault="00A45EF5">
                      <w:r>
                        <w:t>Quick l</w:t>
                      </w:r>
                      <w:r w:rsidR="0055343E">
                        <w:t>ink to Social Influence Information pack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123825</wp:posOffset>
            </wp:positionV>
            <wp:extent cx="1249680" cy="1249680"/>
            <wp:effectExtent l="0" t="0" r="7620" b="762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492" w:rsidRPr="00A2586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A"/>
    <w:rsid w:val="00034A19"/>
    <w:rsid w:val="00051FF8"/>
    <w:rsid w:val="0006299B"/>
    <w:rsid w:val="000A2F52"/>
    <w:rsid w:val="000F2CF3"/>
    <w:rsid w:val="00101549"/>
    <w:rsid w:val="00113F59"/>
    <w:rsid w:val="00122157"/>
    <w:rsid w:val="00127CF3"/>
    <w:rsid w:val="00163119"/>
    <w:rsid w:val="001B1013"/>
    <w:rsid w:val="001B7492"/>
    <w:rsid w:val="001D143C"/>
    <w:rsid w:val="001D34AF"/>
    <w:rsid w:val="001E5E0A"/>
    <w:rsid w:val="002470FE"/>
    <w:rsid w:val="00261066"/>
    <w:rsid w:val="00266C8E"/>
    <w:rsid w:val="00270EAF"/>
    <w:rsid w:val="00294ECF"/>
    <w:rsid w:val="002C63C5"/>
    <w:rsid w:val="00315F82"/>
    <w:rsid w:val="003524AE"/>
    <w:rsid w:val="00367B9E"/>
    <w:rsid w:val="0038642C"/>
    <w:rsid w:val="003D2E52"/>
    <w:rsid w:val="003F1824"/>
    <w:rsid w:val="004120C4"/>
    <w:rsid w:val="00431C3F"/>
    <w:rsid w:val="00435BD6"/>
    <w:rsid w:val="0045004D"/>
    <w:rsid w:val="00484240"/>
    <w:rsid w:val="00486042"/>
    <w:rsid w:val="004B3203"/>
    <w:rsid w:val="00534C0D"/>
    <w:rsid w:val="0055343E"/>
    <w:rsid w:val="00561CAA"/>
    <w:rsid w:val="0058414F"/>
    <w:rsid w:val="005A6264"/>
    <w:rsid w:val="005B3A7D"/>
    <w:rsid w:val="005F6E90"/>
    <w:rsid w:val="00621627"/>
    <w:rsid w:val="0064110A"/>
    <w:rsid w:val="0064629C"/>
    <w:rsid w:val="0064716D"/>
    <w:rsid w:val="00650CBD"/>
    <w:rsid w:val="0065706B"/>
    <w:rsid w:val="00674CFA"/>
    <w:rsid w:val="006B7902"/>
    <w:rsid w:val="006C2D5D"/>
    <w:rsid w:val="007B1BF6"/>
    <w:rsid w:val="007C1E52"/>
    <w:rsid w:val="007C210F"/>
    <w:rsid w:val="007D57EA"/>
    <w:rsid w:val="007E0504"/>
    <w:rsid w:val="007F5148"/>
    <w:rsid w:val="00806C6A"/>
    <w:rsid w:val="00811E29"/>
    <w:rsid w:val="00853665"/>
    <w:rsid w:val="008761F5"/>
    <w:rsid w:val="00897668"/>
    <w:rsid w:val="008A58CC"/>
    <w:rsid w:val="008E0124"/>
    <w:rsid w:val="00903359"/>
    <w:rsid w:val="00945337"/>
    <w:rsid w:val="00947FDB"/>
    <w:rsid w:val="00A25860"/>
    <w:rsid w:val="00A45EF5"/>
    <w:rsid w:val="00A919A3"/>
    <w:rsid w:val="00AA0C04"/>
    <w:rsid w:val="00AA24C2"/>
    <w:rsid w:val="00B02669"/>
    <w:rsid w:val="00B055A9"/>
    <w:rsid w:val="00B26FFE"/>
    <w:rsid w:val="00B3009F"/>
    <w:rsid w:val="00B405E4"/>
    <w:rsid w:val="00B53578"/>
    <w:rsid w:val="00B80DAD"/>
    <w:rsid w:val="00B82AD4"/>
    <w:rsid w:val="00BA08FA"/>
    <w:rsid w:val="00BB56F6"/>
    <w:rsid w:val="00BB7FA1"/>
    <w:rsid w:val="00C110EC"/>
    <w:rsid w:val="00C11B7E"/>
    <w:rsid w:val="00C12855"/>
    <w:rsid w:val="00C317B8"/>
    <w:rsid w:val="00C32185"/>
    <w:rsid w:val="00C857A9"/>
    <w:rsid w:val="00C9585E"/>
    <w:rsid w:val="00D13F2F"/>
    <w:rsid w:val="00D37622"/>
    <w:rsid w:val="00DA7DA8"/>
    <w:rsid w:val="00DB62FC"/>
    <w:rsid w:val="00DC1D19"/>
    <w:rsid w:val="00DF785A"/>
    <w:rsid w:val="00E07784"/>
    <w:rsid w:val="00E20157"/>
    <w:rsid w:val="00E546C3"/>
    <w:rsid w:val="00F309DC"/>
    <w:rsid w:val="00F8211F"/>
    <w:rsid w:val="00F9640D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781D"/>
  <w15:chartTrackingRefBased/>
  <w15:docId w15:val="{6131D727-C074-4856-AD7F-C6E5EE1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CAA"/>
    <w:pPr>
      <w:spacing w:after="0" w:line="240" w:lineRule="auto"/>
    </w:pPr>
  </w:style>
  <w:style w:type="table" w:styleId="TableGrid">
    <w:name w:val="Table Grid"/>
    <w:basedOn w:val="TableNormal"/>
    <w:uiPriority w:val="59"/>
    <w:rsid w:val="0085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566B-7798-40B2-B456-20B4167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32</cp:revision>
  <dcterms:created xsi:type="dcterms:W3CDTF">2019-09-05T12:40:00Z</dcterms:created>
  <dcterms:modified xsi:type="dcterms:W3CDTF">2019-09-05T13:50:00Z</dcterms:modified>
</cp:coreProperties>
</file>