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670"/>
        <w:gridCol w:w="2671"/>
        <w:gridCol w:w="2670"/>
        <w:gridCol w:w="2671"/>
      </w:tblGrid>
      <w:tr w:rsidR="00813995" w:rsidTr="003D102E">
        <w:tc>
          <w:tcPr>
            <w:tcW w:w="10682" w:type="dxa"/>
            <w:gridSpan w:val="4"/>
          </w:tcPr>
          <w:p w:rsidR="00813995" w:rsidRPr="0097590F" w:rsidRDefault="00813995" w:rsidP="00813995">
            <w:pPr>
              <w:jc w:val="center"/>
              <w:rPr>
                <w:rFonts w:ascii="Roboto" w:hAnsi="Roboto" w:cs="Arial"/>
                <w:b/>
                <w:sz w:val="20"/>
                <w:szCs w:val="20"/>
              </w:rPr>
            </w:pPr>
            <w:r w:rsidRPr="0097590F">
              <w:rPr>
                <w:rFonts w:ascii="Roboto" w:hAnsi="Roboto" w:cs="Arial"/>
                <w:b/>
                <w:sz w:val="20"/>
                <w:szCs w:val="20"/>
              </w:rPr>
              <w:t>Symptoms of Schizophrenia</w:t>
            </w:r>
          </w:p>
        </w:tc>
      </w:tr>
      <w:tr w:rsidR="00813995" w:rsidTr="00813995">
        <w:tc>
          <w:tcPr>
            <w:tcW w:w="5341" w:type="dxa"/>
            <w:gridSpan w:val="2"/>
          </w:tcPr>
          <w:p w:rsidR="00813995" w:rsidRPr="0097590F" w:rsidRDefault="00813995">
            <w:pPr>
              <w:rPr>
                <w:rFonts w:ascii="Roboto" w:hAnsi="Roboto" w:cs="Arial"/>
                <w:b/>
                <w:sz w:val="20"/>
                <w:szCs w:val="20"/>
              </w:rPr>
            </w:pPr>
            <w:r w:rsidRPr="0097590F">
              <w:rPr>
                <w:rFonts w:ascii="Roboto" w:hAnsi="Roboto" w:cs="Arial"/>
                <w:b/>
                <w:sz w:val="20"/>
                <w:szCs w:val="20"/>
              </w:rPr>
              <w:t>Positive</w:t>
            </w:r>
          </w:p>
        </w:tc>
        <w:tc>
          <w:tcPr>
            <w:tcW w:w="5341" w:type="dxa"/>
            <w:gridSpan w:val="2"/>
          </w:tcPr>
          <w:p w:rsidR="00813995" w:rsidRPr="0097590F" w:rsidRDefault="00813995">
            <w:pPr>
              <w:rPr>
                <w:rFonts w:ascii="Roboto" w:hAnsi="Roboto" w:cs="Arial"/>
                <w:b/>
                <w:sz w:val="20"/>
                <w:szCs w:val="20"/>
              </w:rPr>
            </w:pPr>
            <w:r w:rsidRPr="0097590F">
              <w:rPr>
                <w:rFonts w:ascii="Roboto" w:hAnsi="Roboto" w:cs="Arial"/>
                <w:b/>
                <w:sz w:val="20"/>
                <w:szCs w:val="20"/>
              </w:rPr>
              <w:t>Negative</w:t>
            </w:r>
          </w:p>
        </w:tc>
      </w:tr>
      <w:tr w:rsidR="00813995" w:rsidTr="0035545D">
        <w:tc>
          <w:tcPr>
            <w:tcW w:w="10682" w:type="dxa"/>
            <w:gridSpan w:val="4"/>
          </w:tcPr>
          <w:p w:rsidR="00813995" w:rsidRPr="0097590F" w:rsidRDefault="00813995" w:rsidP="00813995">
            <w:pPr>
              <w:jc w:val="center"/>
              <w:rPr>
                <w:rFonts w:ascii="Roboto" w:hAnsi="Roboto" w:cs="Arial"/>
                <w:b/>
                <w:sz w:val="20"/>
                <w:szCs w:val="20"/>
              </w:rPr>
            </w:pPr>
            <w:r w:rsidRPr="0097590F">
              <w:rPr>
                <w:rFonts w:ascii="Roboto" w:hAnsi="Roboto" w:cs="Arial"/>
                <w:b/>
                <w:sz w:val="20"/>
                <w:szCs w:val="20"/>
              </w:rPr>
              <w:t>Definition</w:t>
            </w:r>
          </w:p>
        </w:tc>
      </w:tr>
      <w:tr w:rsidR="00813995" w:rsidTr="00813995">
        <w:tc>
          <w:tcPr>
            <w:tcW w:w="5341" w:type="dxa"/>
            <w:gridSpan w:val="2"/>
          </w:tcPr>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97590F" w:rsidRDefault="0097590F">
            <w:pPr>
              <w:rPr>
                <w:rFonts w:ascii="Roboto" w:hAnsi="Roboto" w:cs="Arial"/>
                <w:sz w:val="20"/>
                <w:szCs w:val="20"/>
              </w:rPr>
            </w:pPr>
          </w:p>
          <w:p w:rsidR="0097590F" w:rsidRDefault="0097590F">
            <w:pPr>
              <w:rPr>
                <w:rFonts w:ascii="Roboto" w:hAnsi="Roboto" w:cs="Arial"/>
                <w:sz w:val="20"/>
                <w:szCs w:val="20"/>
              </w:rPr>
            </w:pPr>
          </w:p>
          <w:p w:rsidR="0097590F" w:rsidRDefault="0097590F">
            <w:pPr>
              <w:rPr>
                <w:rFonts w:ascii="Roboto" w:hAnsi="Roboto" w:cs="Arial"/>
                <w:sz w:val="20"/>
                <w:szCs w:val="20"/>
              </w:rPr>
            </w:pPr>
          </w:p>
          <w:p w:rsidR="0097590F" w:rsidRDefault="0097590F">
            <w:pPr>
              <w:rPr>
                <w:rFonts w:ascii="Roboto" w:hAnsi="Roboto" w:cs="Arial"/>
                <w:sz w:val="20"/>
                <w:szCs w:val="20"/>
              </w:rPr>
            </w:pPr>
          </w:p>
          <w:p w:rsidR="0097590F" w:rsidRDefault="0097590F">
            <w:pPr>
              <w:rPr>
                <w:rFonts w:ascii="Roboto" w:hAnsi="Roboto" w:cs="Arial"/>
                <w:sz w:val="20"/>
                <w:szCs w:val="20"/>
              </w:rPr>
            </w:pPr>
          </w:p>
          <w:p w:rsidR="0097590F" w:rsidRDefault="0097590F">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tc>
        <w:tc>
          <w:tcPr>
            <w:tcW w:w="5341" w:type="dxa"/>
            <w:gridSpan w:val="2"/>
          </w:tcPr>
          <w:p w:rsidR="00813995" w:rsidRDefault="00813995">
            <w:pPr>
              <w:rPr>
                <w:rFonts w:ascii="Roboto" w:hAnsi="Roboto" w:cs="Arial"/>
                <w:sz w:val="20"/>
                <w:szCs w:val="20"/>
              </w:rPr>
            </w:pPr>
          </w:p>
        </w:tc>
      </w:tr>
      <w:tr w:rsidR="00813995" w:rsidTr="001C442C">
        <w:trPr>
          <w:trHeight w:val="277"/>
        </w:trPr>
        <w:tc>
          <w:tcPr>
            <w:tcW w:w="2670" w:type="dxa"/>
          </w:tcPr>
          <w:p w:rsidR="00813995" w:rsidRPr="0097590F" w:rsidRDefault="00813995">
            <w:pPr>
              <w:rPr>
                <w:rFonts w:ascii="Roboto" w:hAnsi="Roboto" w:cs="Arial"/>
                <w:b/>
              </w:rPr>
            </w:pPr>
            <w:r w:rsidRPr="0097590F">
              <w:rPr>
                <w:rFonts w:ascii="Roboto" w:hAnsi="Roboto" w:cs="Arial"/>
                <w:b/>
              </w:rPr>
              <w:t>Hallucinations</w:t>
            </w:r>
          </w:p>
        </w:tc>
        <w:tc>
          <w:tcPr>
            <w:tcW w:w="2671" w:type="dxa"/>
          </w:tcPr>
          <w:p w:rsidR="00813995" w:rsidRPr="0097590F" w:rsidRDefault="00813995">
            <w:pPr>
              <w:rPr>
                <w:rFonts w:ascii="Roboto" w:hAnsi="Roboto" w:cs="Arial"/>
                <w:b/>
              </w:rPr>
            </w:pPr>
            <w:r w:rsidRPr="0097590F">
              <w:rPr>
                <w:rFonts w:ascii="Roboto" w:hAnsi="Roboto" w:cs="Arial"/>
                <w:b/>
              </w:rPr>
              <w:t>Delusions</w:t>
            </w:r>
          </w:p>
        </w:tc>
        <w:tc>
          <w:tcPr>
            <w:tcW w:w="2670" w:type="dxa"/>
          </w:tcPr>
          <w:p w:rsidR="00813995" w:rsidRPr="0097590F" w:rsidRDefault="00813995">
            <w:pPr>
              <w:rPr>
                <w:rFonts w:ascii="Roboto" w:hAnsi="Roboto" w:cs="Arial"/>
                <w:b/>
              </w:rPr>
            </w:pPr>
            <w:proofErr w:type="spellStart"/>
            <w:r w:rsidRPr="0097590F">
              <w:rPr>
                <w:rFonts w:ascii="Roboto" w:hAnsi="Roboto" w:cs="Arial"/>
                <w:b/>
              </w:rPr>
              <w:t>Avolition</w:t>
            </w:r>
            <w:proofErr w:type="spellEnd"/>
          </w:p>
        </w:tc>
        <w:tc>
          <w:tcPr>
            <w:tcW w:w="2671" w:type="dxa"/>
          </w:tcPr>
          <w:p w:rsidR="00813995" w:rsidRPr="0097590F" w:rsidRDefault="00813995">
            <w:pPr>
              <w:rPr>
                <w:rFonts w:ascii="Roboto" w:hAnsi="Roboto" w:cs="Arial"/>
                <w:b/>
              </w:rPr>
            </w:pPr>
            <w:r w:rsidRPr="0097590F">
              <w:rPr>
                <w:rFonts w:ascii="Roboto" w:hAnsi="Roboto" w:cs="Arial"/>
                <w:b/>
              </w:rPr>
              <w:t>Speech poverty (</w:t>
            </w:r>
            <w:proofErr w:type="spellStart"/>
            <w:r w:rsidRPr="0097590F">
              <w:rPr>
                <w:rFonts w:ascii="Roboto" w:hAnsi="Roboto" w:cs="Arial"/>
                <w:b/>
              </w:rPr>
              <w:t>Alogia</w:t>
            </w:r>
            <w:proofErr w:type="spellEnd"/>
            <w:r w:rsidRPr="0097590F">
              <w:rPr>
                <w:rFonts w:ascii="Roboto" w:hAnsi="Roboto" w:cs="Arial"/>
                <w:b/>
              </w:rPr>
              <w:t>)</w:t>
            </w:r>
          </w:p>
        </w:tc>
      </w:tr>
      <w:tr w:rsidR="00813995" w:rsidTr="001111C1">
        <w:trPr>
          <w:trHeight w:val="276"/>
        </w:trPr>
        <w:tc>
          <w:tcPr>
            <w:tcW w:w="2670" w:type="dxa"/>
          </w:tcPr>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tc>
        <w:tc>
          <w:tcPr>
            <w:tcW w:w="2671" w:type="dxa"/>
          </w:tcPr>
          <w:p w:rsidR="00813995" w:rsidRDefault="00813995">
            <w:pPr>
              <w:rPr>
                <w:rFonts w:ascii="Roboto" w:hAnsi="Roboto" w:cs="Arial"/>
                <w:sz w:val="20"/>
                <w:szCs w:val="20"/>
              </w:rPr>
            </w:pPr>
          </w:p>
        </w:tc>
        <w:tc>
          <w:tcPr>
            <w:tcW w:w="5341" w:type="dxa"/>
            <w:gridSpan w:val="2"/>
            <w:vMerge w:val="restart"/>
          </w:tcPr>
          <w:p w:rsidR="00813995" w:rsidRDefault="00813995">
            <w:pPr>
              <w:rPr>
                <w:rFonts w:ascii="Roboto" w:hAnsi="Roboto" w:cs="Arial"/>
                <w:sz w:val="20"/>
                <w:szCs w:val="20"/>
              </w:rPr>
            </w:pPr>
          </w:p>
        </w:tc>
      </w:tr>
      <w:tr w:rsidR="00813995" w:rsidTr="001111C1">
        <w:trPr>
          <w:trHeight w:val="276"/>
        </w:trPr>
        <w:tc>
          <w:tcPr>
            <w:tcW w:w="5341" w:type="dxa"/>
            <w:gridSpan w:val="2"/>
          </w:tcPr>
          <w:p w:rsidR="00813995" w:rsidRDefault="00813995">
            <w:pPr>
              <w:rPr>
                <w:rFonts w:ascii="Roboto" w:hAnsi="Roboto" w:cs="Arial"/>
                <w:sz w:val="20"/>
                <w:szCs w:val="20"/>
              </w:rPr>
            </w:pPr>
            <w:r w:rsidRPr="0097590F">
              <w:rPr>
                <w:rFonts w:ascii="Roboto" w:hAnsi="Roboto" w:cs="Arial"/>
                <w:b/>
                <w:sz w:val="20"/>
                <w:szCs w:val="20"/>
              </w:rPr>
              <w:t>Speech disorganisation (not on spec but useful to know</w:t>
            </w:r>
            <w:r>
              <w:rPr>
                <w:rFonts w:ascii="Roboto" w:hAnsi="Roboto" w:cs="Arial"/>
                <w:sz w:val="20"/>
                <w:szCs w:val="20"/>
              </w:rPr>
              <w:t>)</w:t>
            </w: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813995" w:rsidRDefault="00813995">
            <w:pPr>
              <w:rPr>
                <w:rFonts w:ascii="Roboto" w:hAnsi="Roboto" w:cs="Arial"/>
                <w:sz w:val="20"/>
                <w:szCs w:val="20"/>
              </w:rPr>
            </w:pPr>
          </w:p>
          <w:p w:rsidR="0097590F" w:rsidRDefault="0097590F">
            <w:pPr>
              <w:rPr>
                <w:rFonts w:ascii="Roboto" w:hAnsi="Roboto" w:cs="Arial"/>
                <w:sz w:val="20"/>
                <w:szCs w:val="20"/>
              </w:rPr>
            </w:pPr>
          </w:p>
          <w:p w:rsidR="0097590F" w:rsidRDefault="0097590F">
            <w:pPr>
              <w:rPr>
                <w:rFonts w:ascii="Roboto" w:hAnsi="Roboto" w:cs="Arial"/>
                <w:sz w:val="20"/>
                <w:szCs w:val="20"/>
              </w:rPr>
            </w:pPr>
          </w:p>
        </w:tc>
        <w:tc>
          <w:tcPr>
            <w:tcW w:w="5341" w:type="dxa"/>
            <w:gridSpan w:val="2"/>
            <w:vMerge/>
          </w:tcPr>
          <w:p w:rsidR="00813995" w:rsidRDefault="00813995">
            <w:pPr>
              <w:rPr>
                <w:rFonts w:ascii="Roboto" w:hAnsi="Roboto" w:cs="Arial"/>
                <w:sz w:val="20"/>
                <w:szCs w:val="20"/>
              </w:rPr>
            </w:pPr>
          </w:p>
        </w:tc>
      </w:tr>
    </w:tbl>
    <w:p w:rsidR="0097590F" w:rsidRDefault="0097590F" w:rsidP="0097590F">
      <w:pPr>
        <w:pStyle w:val="ListParagraph"/>
        <w:jc w:val="center"/>
        <w:rPr>
          <w:rFonts w:ascii="Verdana" w:hAnsi="Verdana" w:cs="Arial"/>
          <w:b/>
          <w:szCs w:val="24"/>
          <w:u w:val="single"/>
        </w:rPr>
      </w:pPr>
      <w:r w:rsidRPr="00EE1B9F">
        <w:rPr>
          <w:rFonts w:ascii="Verdana" w:hAnsi="Verdana" w:cs="Arial"/>
          <w:b/>
          <w:szCs w:val="24"/>
          <w:u w:val="single"/>
        </w:rPr>
        <w:t>Essay questions</w:t>
      </w:r>
    </w:p>
    <w:p w:rsidR="0097590F" w:rsidRPr="00EE1B9F" w:rsidRDefault="0097590F" w:rsidP="0097590F">
      <w:pPr>
        <w:pStyle w:val="ListParagraph"/>
        <w:jc w:val="center"/>
        <w:rPr>
          <w:rFonts w:ascii="Verdana" w:hAnsi="Verdana" w:cs="Arial"/>
          <w:b/>
          <w:szCs w:val="24"/>
          <w:u w:val="single"/>
        </w:rPr>
      </w:pP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Discuss token economies as a method used in the management of schizophrenia. (Total 8 marks)</w:t>
      </w: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Outline and compare two treatments for schizophrenia. (Total 16 marks)</w:t>
      </w: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‘There is considerable evidence that schizophrenia is caused by biological factors. These can be genetic, neuroanatomical, biochemical, viral or a combination of such factors’. Discuss biological explanations of schizophrenia. (Total 16 marks)</w:t>
      </w:r>
    </w:p>
    <w:p w:rsidR="0097590F" w:rsidRPr="00EE1B9F" w:rsidRDefault="0097590F" w:rsidP="0097590F">
      <w:pPr>
        <w:pStyle w:val="ListParagraph"/>
        <w:numPr>
          <w:ilvl w:val="0"/>
          <w:numId w:val="1"/>
        </w:numPr>
        <w:rPr>
          <w:rFonts w:ascii="Verdana" w:hAnsi="Verdana" w:cs="Arial"/>
          <w:szCs w:val="20"/>
        </w:rPr>
      </w:pPr>
      <w:r w:rsidRPr="00EE1B9F">
        <w:rPr>
          <w:rFonts w:ascii="Verdana" w:hAnsi="Verdana"/>
        </w:rPr>
        <w:t xml:space="preserve">‘Therapies can be time-consuming and, in some cases, uncomfortable for the client. It is, therefore, very important to offer the most appropriate and effective type of treatment.’ Outline and evaluate two or more therapies used in the treatment of schizophrenia. (Total 16 marks) </w:t>
      </w:r>
    </w:p>
    <w:p w:rsidR="0097590F" w:rsidRPr="00EE1B9F" w:rsidRDefault="0097590F" w:rsidP="0097590F">
      <w:pPr>
        <w:pStyle w:val="ListParagraph"/>
        <w:numPr>
          <w:ilvl w:val="0"/>
          <w:numId w:val="1"/>
        </w:numPr>
        <w:rPr>
          <w:rFonts w:ascii="Verdana" w:hAnsi="Verdana"/>
        </w:rPr>
      </w:pPr>
      <w:r w:rsidRPr="00EE1B9F">
        <w:rPr>
          <w:rFonts w:ascii="Verdana" w:hAnsi="Verdana"/>
        </w:rPr>
        <w:t>Outline and evaluate the dopamine hypothesis of schizophrenia (8 marks)</w:t>
      </w:r>
    </w:p>
    <w:p w:rsidR="0097590F" w:rsidRDefault="0097590F" w:rsidP="0097590F">
      <w:pPr>
        <w:rPr>
          <w:rFonts w:ascii="Verdana" w:hAnsi="Verdana" w:cs="Arial"/>
          <w:sz w:val="20"/>
          <w:szCs w:val="20"/>
        </w:rPr>
      </w:pPr>
    </w:p>
    <w:p w:rsidR="00163119" w:rsidRPr="00B055A9" w:rsidRDefault="00163119">
      <w:pPr>
        <w:rPr>
          <w:rFonts w:ascii="Roboto" w:hAnsi="Roboto" w:cs="Arial"/>
          <w:sz w:val="20"/>
          <w:szCs w:val="20"/>
        </w:rPr>
      </w:pPr>
      <w:bookmarkStart w:id="0" w:name="_GoBack"/>
      <w:bookmarkEnd w:id="0"/>
    </w:p>
    <w:sectPr w:rsidR="00163119" w:rsidRPr="00B055A9"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B38E2"/>
    <w:multiLevelType w:val="hybridMultilevel"/>
    <w:tmpl w:val="E1A0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95"/>
    <w:rsid w:val="000A2F52"/>
    <w:rsid w:val="00163119"/>
    <w:rsid w:val="001B1013"/>
    <w:rsid w:val="00813995"/>
    <w:rsid w:val="0097590F"/>
    <w:rsid w:val="00B0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9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5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ADB8D-915A-4735-9FBC-A83A9C14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783312E7.dotm</Template>
  <TotalTime>0</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Fantis</dc:creator>
  <cp:lastModifiedBy>a.fantis</cp:lastModifiedBy>
  <cp:revision>2</cp:revision>
  <cp:lastPrinted>2018-02-02T12:39:00Z</cp:lastPrinted>
  <dcterms:created xsi:type="dcterms:W3CDTF">2018-02-02T12:53:00Z</dcterms:created>
  <dcterms:modified xsi:type="dcterms:W3CDTF">2018-02-02T12:53:00Z</dcterms:modified>
</cp:coreProperties>
</file>